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022B6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8C63F2">
        <w:rPr>
          <w:sz w:val="20"/>
          <w:szCs w:val="20"/>
        </w:rPr>
        <w:t>173</w:t>
      </w:r>
      <w:r w:rsidR="00B25905">
        <w:rPr>
          <w:sz w:val="20"/>
          <w:szCs w:val="20"/>
        </w:rPr>
        <w:t xml:space="preserve"> від </w:t>
      </w:r>
      <w:r w:rsidR="008C63F2">
        <w:rPr>
          <w:sz w:val="20"/>
          <w:szCs w:val="20"/>
        </w:rPr>
        <w:t>04 грудня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7B1BB3">
        <w:rPr>
          <w:b/>
        </w:rPr>
        <w:t>листопад</w:t>
      </w:r>
      <w:r>
        <w:rPr>
          <w:b/>
        </w:rPr>
        <w:t xml:space="preserve"> 2017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8C63F2">
        <w:t>листопаді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8C63F2">
        <w:t>39 656,00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9F7DFB">
        <w:t xml:space="preserve"> </w:t>
      </w:r>
      <w:r w:rsidR="008C63F2">
        <w:t>104 745,43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FF0A38">
        <w:t>.</w:t>
      </w:r>
      <w:r w:rsidR="00DC4768">
        <w:t xml:space="preserve"> </w:t>
      </w:r>
      <w:r w:rsidR="000C7ED9">
        <w:t xml:space="preserve">та </w:t>
      </w:r>
      <w:r w:rsidR="00AB5C47">
        <w:t xml:space="preserve">кошти у сумі </w:t>
      </w:r>
      <w:r w:rsidR="008C63F2">
        <w:t>2 831,62</w:t>
      </w:r>
      <w:r w:rsidR="000C7ED9">
        <w:t xml:space="preserve"> грн.</w:t>
      </w:r>
      <w:r w:rsidR="00AB5C47" w:rsidRPr="00AB5C47">
        <w:t xml:space="preserve"> </w:t>
      </w:r>
      <w:r w:rsidR="00AB5C47">
        <w:t xml:space="preserve">по Програмі «Невідкладних заходів поводження з твердими побутовими відходами в місті Рогатин на 2015-2017 роки». Загальна сума поступлень у </w:t>
      </w:r>
      <w:r w:rsidR="008C63F2">
        <w:t>листопаді</w:t>
      </w:r>
      <w:r w:rsidR="00AB5C47">
        <w:t xml:space="preserve"> склала </w:t>
      </w:r>
      <w:r w:rsidR="008C63F2">
        <w:t>147 233,05</w:t>
      </w:r>
      <w:r w:rsidR="00AB5C47">
        <w:t xml:space="preserve"> грн.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>Дані кошти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903F84">
        <w:t xml:space="preserve"> 63 838,75  </w:t>
      </w:r>
      <w:r>
        <w:t>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>–</w:t>
      </w:r>
      <w:r w:rsidR="00E70DD5">
        <w:t xml:space="preserve"> </w:t>
      </w:r>
      <w:r w:rsidR="008C63F2">
        <w:t>39 834,00</w:t>
      </w:r>
      <w:r w:rsidR="00E70DD5">
        <w:t xml:space="preserve"> </w:t>
      </w:r>
      <w:r>
        <w:t>грн.</w:t>
      </w:r>
      <w:r w:rsidR="0024085E">
        <w:t xml:space="preserve"> </w:t>
      </w:r>
    </w:p>
    <w:p w:rsidR="009F7DFB" w:rsidRDefault="009F7DFB" w:rsidP="00057E19">
      <w:pPr>
        <w:pStyle w:val="a4"/>
        <w:numPr>
          <w:ilvl w:val="0"/>
          <w:numId w:val="2"/>
        </w:numPr>
        <w:jc w:val="both"/>
      </w:pPr>
      <w:r>
        <w:t xml:space="preserve">Для придбання основних засобів – </w:t>
      </w:r>
      <w:r w:rsidR="008C63F2">
        <w:t>41 420,00</w:t>
      </w:r>
      <w:r>
        <w:t xml:space="preserve"> грн.</w:t>
      </w:r>
    </w:p>
    <w:p w:rsidR="00DD561C" w:rsidRDefault="008C63F2" w:rsidP="00057E19">
      <w:pPr>
        <w:pStyle w:val="a4"/>
        <w:numPr>
          <w:ilvl w:val="0"/>
          <w:numId w:val="2"/>
        </w:numPr>
        <w:jc w:val="both"/>
      </w:pPr>
      <w:r>
        <w:t>Для оплати</w:t>
      </w:r>
      <w:r w:rsidR="00DD561C">
        <w:t xml:space="preserve"> </w:t>
      </w:r>
      <w:r w:rsidR="009F7DFB">
        <w:t xml:space="preserve">послуг екскаватора – </w:t>
      </w:r>
      <w:r>
        <w:t>2 033,58</w:t>
      </w:r>
      <w:r w:rsidR="009F7DFB">
        <w:t xml:space="preserve">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>Для оплати за паливо – 441,79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DD561C">
        <w:t>440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36627B">
        <w:t xml:space="preserve">оплати </w:t>
      </w:r>
      <w:r w:rsidR="00DD561C">
        <w:t>за електроенергію</w:t>
      </w:r>
      <w:r w:rsidR="00903F84">
        <w:t xml:space="preserve"> (жовтень-листопад)</w:t>
      </w:r>
      <w:r w:rsidR="0036627B">
        <w:t xml:space="preserve"> – </w:t>
      </w:r>
      <w:r w:rsidR="008C63F2">
        <w:t>1 206,14</w:t>
      </w:r>
      <w:r>
        <w:t xml:space="preserve"> грн.</w:t>
      </w:r>
    </w:p>
    <w:p w:rsidR="00E374B0" w:rsidRDefault="00E374B0" w:rsidP="00057E19">
      <w:pPr>
        <w:pStyle w:val="a4"/>
        <w:numPr>
          <w:ilvl w:val="0"/>
          <w:numId w:val="2"/>
        </w:numPr>
        <w:jc w:val="both"/>
      </w:pPr>
      <w:r>
        <w:t xml:space="preserve">Для </w:t>
      </w:r>
      <w:r w:rsidR="008C63F2">
        <w:t>оплати за канцтовари</w:t>
      </w:r>
      <w:r>
        <w:t xml:space="preserve"> – </w:t>
      </w:r>
      <w:r w:rsidR="008C63F2">
        <w:t>760</w:t>
      </w:r>
      <w:r>
        <w:t>,00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>Для сплати послуг банку – 111,00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9F7DFB">
        <w:t>,</w:t>
      </w:r>
      <w:r w:rsidR="009F7DFB" w:rsidRPr="009F7DFB">
        <w:t xml:space="preserve"> </w:t>
      </w:r>
      <w:r w:rsidR="009F7DFB">
        <w:t>Програми «Невідкладних заходів поводження з твердими побутовими відходами в місті Рогатин на 2015-2017 роки»</w:t>
      </w:r>
      <w:r w:rsidR="00955564">
        <w:t xml:space="preserve"> та враховуючи залишок коштів на поточному рахунку,</w:t>
      </w:r>
      <w:r w:rsidR="009F7DFB">
        <w:t xml:space="preserve"> </w:t>
      </w:r>
      <w:r w:rsidR="00E374B0">
        <w:t xml:space="preserve"> </w:t>
      </w:r>
      <w:r w:rsidR="00171C4C">
        <w:t xml:space="preserve">у </w:t>
      </w:r>
      <w:r w:rsidR="008C63F2">
        <w:t>листопаді</w:t>
      </w:r>
      <w:r w:rsidR="00171C4C">
        <w:t xml:space="preserve"> 2017 року </w:t>
      </w:r>
      <w:r w:rsidR="006D2197">
        <w:t xml:space="preserve">склала </w:t>
      </w:r>
      <w:r w:rsidR="00AF5452">
        <w:t xml:space="preserve">150 085,26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503144" w:rsidRDefault="00503144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955564" w:rsidRDefault="00955564" w:rsidP="00955564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 173 від 04 грудня 2017 року</w:t>
      </w:r>
    </w:p>
    <w:p w:rsidR="00955564" w:rsidRDefault="00955564" w:rsidP="00955564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955564" w:rsidRPr="00B85E28" w:rsidRDefault="00955564" w:rsidP="00955564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955564" w:rsidRPr="00B85E28" w:rsidRDefault="00955564" w:rsidP="00955564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955564" w:rsidRDefault="00955564" w:rsidP="00955564">
      <w:pPr>
        <w:rPr>
          <w:b/>
        </w:rPr>
      </w:pPr>
    </w:p>
    <w:p w:rsidR="00955564" w:rsidRDefault="00955564" w:rsidP="00955564">
      <w:pPr>
        <w:jc w:val="center"/>
        <w:rPr>
          <w:b/>
        </w:rPr>
      </w:pPr>
      <w:r>
        <w:rPr>
          <w:b/>
        </w:rPr>
        <w:t>Звіт по коштах</w:t>
      </w:r>
    </w:p>
    <w:p w:rsidR="00955564" w:rsidRDefault="00955564" w:rsidP="00955564">
      <w:pPr>
        <w:jc w:val="center"/>
        <w:rPr>
          <w:b/>
        </w:rPr>
      </w:pPr>
      <w:r>
        <w:rPr>
          <w:b/>
        </w:rPr>
        <w:t>за листопад 2017 року</w:t>
      </w:r>
    </w:p>
    <w:p w:rsidR="00955564" w:rsidRDefault="00955564" w:rsidP="00955564">
      <w:pPr>
        <w:jc w:val="center"/>
        <w:rPr>
          <w:b/>
        </w:rPr>
      </w:pPr>
    </w:p>
    <w:p w:rsidR="00955564" w:rsidRDefault="00955564" w:rsidP="00955564">
      <w:pPr>
        <w:jc w:val="both"/>
      </w:pPr>
      <w:r>
        <w:t xml:space="preserve">                     У листопаді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39 656,00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скликання, кошти у сумі  104 745,43 грн. згідно 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скликання. та кошти у сумі 2 831,62 грн.</w:t>
      </w:r>
      <w:r w:rsidRPr="00AB5C47">
        <w:t xml:space="preserve"> </w:t>
      </w:r>
      <w:r>
        <w:t>по Програмі «Невідкладних заходів поводження з твердими побутовими відходами в місті Рогатин на 2015-2017 роки». Загальна сума поступлень у листопаді склала 147 233,05 грн.</w:t>
      </w:r>
    </w:p>
    <w:p w:rsidR="00955564" w:rsidRDefault="00955564" w:rsidP="00955564">
      <w:pPr>
        <w:jc w:val="both"/>
      </w:pPr>
      <w:r>
        <w:t xml:space="preserve">                    Дані кошти було витрачено на наступні потреби: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63 838,75  грн. 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– 39 834,00 грн. 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>Для придбання основних засобів – 41 420,00 грн.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>Для оплати послуг екскаватора – 2 033,58 грн.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>Для оплати за паливо – 441,79 грн.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440</w:t>
      </w:r>
      <w:r w:rsidRPr="00E96813">
        <w:t>,00</w:t>
      </w:r>
      <w:r>
        <w:t xml:space="preserve"> грн. 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>Для оплати за електроенергію (жовтень-листопад) – 1 206,14 грн.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>Для оплати за канцтовари – 760,00 грн.</w:t>
      </w:r>
    </w:p>
    <w:p w:rsidR="00955564" w:rsidRDefault="00955564" w:rsidP="00955564">
      <w:pPr>
        <w:pStyle w:val="a4"/>
        <w:numPr>
          <w:ilvl w:val="0"/>
          <w:numId w:val="2"/>
        </w:numPr>
        <w:jc w:val="both"/>
      </w:pPr>
      <w:r>
        <w:t>Для сплати послуг банку – 111,00 грн.</w:t>
      </w:r>
    </w:p>
    <w:p w:rsidR="00955564" w:rsidRPr="00E110B4" w:rsidRDefault="00955564" w:rsidP="00955564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Рогатина», Програми «Ремонту житлового і нежитлового фонду міста Рогатина, облаштування прибудинкових територій житлового фонду»,</w:t>
      </w:r>
      <w:r w:rsidRPr="009F7DFB">
        <w:t xml:space="preserve"> </w:t>
      </w:r>
      <w:r>
        <w:t xml:space="preserve">Програми «Невідкладних заходів поводження з твердими побутовими відходами в місті Рогатин на 2015-2017 роки» та враховуючи залишок коштів на поточному рахунку,  у листопаді 2017 року склала 150 085,26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2082B"/>
    <w:rsid w:val="00032CF0"/>
    <w:rsid w:val="00045BEB"/>
    <w:rsid w:val="00057E19"/>
    <w:rsid w:val="00073B52"/>
    <w:rsid w:val="000C7ED9"/>
    <w:rsid w:val="00153C1D"/>
    <w:rsid w:val="00156293"/>
    <w:rsid w:val="00171C4C"/>
    <w:rsid w:val="00173654"/>
    <w:rsid w:val="001926A5"/>
    <w:rsid w:val="001E3E06"/>
    <w:rsid w:val="001F625C"/>
    <w:rsid w:val="002022B6"/>
    <w:rsid w:val="002128D1"/>
    <w:rsid w:val="0022348D"/>
    <w:rsid w:val="00236B44"/>
    <w:rsid w:val="0024085E"/>
    <w:rsid w:val="002A7855"/>
    <w:rsid w:val="002B512E"/>
    <w:rsid w:val="002F37C8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64CA5"/>
    <w:rsid w:val="004D2AF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21DC1"/>
    <w:rsid w:val="00785158"/>
    <w:rsid w:val="0079131B"/>
    <w:rsid w:val="007B1BB3"/>
    <w:rsid w:val="007D675F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7682B"/>
    <w:rsid w:val="00AA2704"/>
    <w:rsid w:val="00AB5C47"/>
    <w:rsid w:val="00AF44EF"/>
    <w:rsid w:val="00AF5452"/>
    <w:rsid w:val="00B001C9"/>
    <w:rsid w:val="00B002A5"/>
    <w:rsid w:val="00B25905"/>
    <w:rsid w:val="00B353C3"/>
    <w:rsid w:val="00B85E28"/>
    <w:rsid w:val="00B93736"/>
    <w:rsid w:val="00BA1EA6"/>
    <w:rsid w:val="00BA24A1"/>
    <w:rsid w:val="00BF1D35"/>
    <w:rsid w:val="00C211E6"/>
    <w:rsid w:val="00C2330D"/>
    <w:rsid w:val="00C61C4B"/>
    <w:rsid w:val="00C82965"/>
    <w:rsid w:val="00C9067B"/>
    <w:rsid w:val="00C91EFD"/>
    <w:rsid w:val="00CE0ED5"/>
    <w:rsid w:val="00D1057B"/>
    <w:rsid w:val="00D273D8"/>
    <w:rsid w:val="00DC4768"/>
    <w:rsid w:val="00DD561C"/>
    <w:rsid w:val="00DF2F0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49</cp:revision>
  <cp:lastPrinted>2017-03-02T12:42:00Z</cp:lastPrinted>
  <dcterms:created xsi:type="dcterms:W3CDTF">2017-04-04T06:30:00Z</dcterms:created>
  <dcterms:modified xsi:type="dcterms:W3CDTF">2017-12-04T12:30:00Z</dcterms:modified>
</cp:coreProperties>
</file>