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48" w:rsidRDefault="00050FC7" w:rsidP="00050FC7">
      <w:pPr>
        <w:pStyle w:val="4"/>
        <w:tabs>
          <w:tab w:val="left" w:pos="8265"/>
        </w:tabs>
        <w:spacing w:before="0" w:after="0"/>
        <w:jc w:val="center"/>
        <w:rPr>
          <w:rFonts w:ascii="Times New Roman" w:hAnsi="Times New Roman"/>
          <w:color w:val="000000"/>
          <w:w w:val="120"/>
          <w:lang w:val="uk-UA"/>
        </w:rPr>
      </w:pPr>
      <w:r w:rsidRPr="00D460BB"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629713851" r:id="rId9"/>
        </w:object>
      </w:r>
    </w:p>
    <w:p w:rsidR="00C02F48" w:rsidRPr="00050FC7" w:rsidRDefault="00050FC7" w:rsidP="00050FC7">
      <w:pPr>
        <w:pStyle w:val="4"/>
        <w:tabs>
          <w:tab w:val="center" w:pos="4819"/>
          <w:tab w:val="left" w:pos="8235"/>
          <w:tab w:val="left" w:pos="8265"/>
        </w:tabs>
        <w:spacing w:before="0" w:after="0"/>
        <w:rPr>
          <w:rFonts w:ascii="Times New Roman" w:hAnsi="Times New Roman"/>
          <w:color w:val="000000"/>
          <w:w w:val="120"/>
          <w:lang w:val="uk-UA"/>
        </w:rPr>
      </w:pPr>
      <w:r>
        <w:rPr>
          <w:rFonts w:ascii="Times New Roman" w:hAnsi="Times New Roman"/>
          <w:color w:val="000000"/>
          <w:w w:val="120"/>
        </w:rPr>
        <w:tab/>
      </w:r>
      <w:r w:rsidR="00C02F48" w:rsidRPr="002662EC">
        <w:rPr>
          <w:rFonts w:ascii="Times New Roman" w:hAnsi="Times New Roman"/>
          <w:color w:val="000000"/>
          <w:w w:val="120"/>
        </w:rPr>
        <w:t>УКРАЇНА</w:t>
      </w:r>
      <w:r>
        <w:rPr>
          <w:rFonts w:ascii="Times New Roman" w:hAnsi="Times New Roman"/>
          <w:color w:val="000000"/>
          <w:w w:val="120"/>
        </w:rPr>
        <w:tab/>
      </w:r>
    </w:p>
    <w:p w:rsidR="00C02F48" w:rsidRPr="002662EC" w:rsidRDefault="00C02F48" w:rsidP="00050FC7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rFonts w:ascii="Times New Roman" w:hAnsi="Times New Roman"/>
          <w:i w:val="0"/>
          <w:color w:val="000000"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C02F48" w:rsidRPr="002662EC" w:rsidRDefault="00C02F48" w:rsidP="00050FC7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 w:rsidRPr="002662EC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C02F48" w:rsidRPr="002662EC" w:rsidRDefault="00C02F48" w:rsidP="00C02F48">
      <w:pPr>
        <w:pStyle w:val="1"/>
        <w:spacing w:before="0" w:after="0"/>
        <w:rPr>
          <w:rFonts w:ascii="Times New Roman" w:hAnsi="Times New Roman"/>
          <w:w w:val="120"/>
          <w:sz w:val="6"/>
        </w:rPr>
      </w:pPr>
    </w:p>
    <w:p w:rsidR="00C02F48" w:rsidRPr="002662EC" w:rsidRDefault="00DC1927" w:rsidP="00C02F48">
      <w:pPr>
        <w:rPr>
          <w:b/>
          <w:w w:val="120"/>
          <w:lang w:val="uk-UA"/>
        </w:rPr>
      </w:pPr>
      <w:r w:rsidRPr="00DC1927">
        <w:rPr>
          <w:b/>
          <w:noProof/>
          <w:lang w:val="uk-UA"/>
        </w:rPr>
        <w:pict>
          <v:line id="_x0000_s1026" style="position:absolute;flip:y;z-index:251660288" from="0,4.9pt" to="489.9pt,4.9pt" strokeweight="4.5pt">
            <v:stroke linestyle="thickThin"/>
          </v:line>
        </w:pict>
      </w:r>
    </w:p>
    <w:p w:rsidR="00C02F48" w:rsidRPr="002662EC" w:rsidRDefault="00C02F48" w:rsidP="00C02F48">
      <w:pPr>
        <w:pStyle w:val="7"/>
        <w:spacing w:before="0" w:after="0"/>
        <w:jc w:val="both"/>
        <w:rPr>
          <w:rFonts w:ascii="Times New Roman" w:hAnsi="Times New Roman"/>
          <w:b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</w:t>
      </w:r>
    </w:p>
    <w:p w:rsidR="00C02F48" w:rsidRPr="00F92A3E" w:rsidRDefault="00C02F48" w:rsidP="00C02F48">
      <w:pPr>
        <w:pStyle w:val="7"/>
        <w:spacing w:before="0" w:after="0"/>
        <w:jc w:val="both"/>
        <w:rPr>
          <w:rFonts w:ascii="Times New Roman" w:hAnsi="Times New Roman"/>
          <w:b/>
          <w:w w:val="120"/>
          <w:sz w:val="28"/>
          <w:szCs w:val="28"/>
          <w:lang w:val="uk-UA"/>
        </w:rPr>
      </w:pP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                   РІШЕННЯ </w:t>
      </w:r>
      <w:r w:rsidRPr="002662EC">
        <w:rPr>
          <w:rFonts w:ascii="Times New Roman" w:hAnsi="Times New Roman"/>
          <w:b/>
          <w:w w:val="120"/>
          <w:sz w:val="28"/>
          <w:szCs w:val="28"/>
          <w:lang w:val="uk-UA"/>
        </w:rPr>
        <w:t xml:space="preserve">    </w:t>
      </w:r>
    </w:p>
    <w:p w:rsidR="00C02F48" w:rsidRPr="00F92A3E" w:rsidRDefault="00C02F48" w:rsidP="00C02F48">
      <w:pPr>
        <w:rPr>
          <w:b/>
          <w:lang w:val="uk-UA"/>
        </w:rPr>
      </w:pPr>
    </w:p>
    <w:p w:rsidR="00C02F48" w:rsidRPr="00F92A3E" w:rsidRDefault="00C02F48" w:rsidP="00C02F48">
      <w:pPr>
        <w:pStyle w:val="a3"/>
        <w:spacing w:after="0"/>
        <w:jc w:val="both"/>
        <w:rPr>
          <w:rFonts w:ascii="Times New Roman" w:hAnsi="Times New Roman"/>
          <w:sz w:val="28"/>
          <w:lang w:val="uk-UA"/>
        </w:rPr>
      </w:pPr>
      <w:r w:rsidRPr="00F92A3E">
        <w:rPr>
          <w:rFonts w:ascii="Times New Roman" w:hAnsi="Times New Roman"/>
          <w:sz w:val="28"/>
          <w:lang w:val="uk-UA"/>
        </w:rPr>
        <w:t xml:space="preserve">від  18  грудня  2018 р.№ </w:t>
      </w:r>
      <w:r w:rsidR="00CF2D3F">
        <w:rPr>
          <w:rFonts w:ascii="Times New Roman" w:hAnsi="Times New Roman"/>
          <w:sz w:val="28"/>
          <w:lang w:val="uk-UA"/>
        </w:rPr>
        <w:t>1183</w:t>
      </w:r>
      <w:r w:rsidRPr="00F92A3E">
        <w:rPr>
          <w:rFonts w:ascii="Times New Roman" w:hAnsi="Times New Roman"/>
          <w:sz w:val="28"/>
          <w:lang w:val="uk-UA"/>
        </w:rPr>
        <w:t xml:space="preserve">                                               38 сесія 7 скликання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lang w:val="uk-UA"/>
        </w:rPr>
      </w:pPr>
      <w:r w:rsidRPr="00F92A3E">
        <w:rPr>
          <w:rFonts w:ascii="Times New Roman" w:hAnsi="Times New Roman"/>
          <w:sz w:val="28"/>
          <w:lang w:val="uk-UA"/>
        </w:rPr>
        <w:t>м. Рогатин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lang w:val="uk-UA"/>
        </w:rPr>
      </w:pP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>П</w:t>
      </w:r>
      <w:r w:rsidR="00070B7F" w:rsidRPr="00F92A3E">
        <w:rPr>
          <w:rFonts w:ascii="Times New Roman" w:hAnsi="Times New Roman"/>
          <w:sz w:val="28"/>
          <w:szCs w:val="28"/>
          <w:lang w:val="uk-UA"/>
        </w:rPr>
        <w:t>ро П</w:t>
      </w:r>
      <w:r w:rsidR="00AB7E38">
        <w:rPr>
          <w:rFonts w:ascii="Times New Roman" w:hAnsi="Times New Roman"/>
          <w:sz w:val="28"/>
          <w:szCs w:val="28"/>
          <w:lang w:val="uk-UA"/>
        </w:rPr>
        <w:t>рограму</w:t>
      </w:r>
      <w:r w:rsidRPr="00F92A3E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малого та середнього підприємництва </w:t>
      </w:r>
    </w:p>
    <w:p w:rsidR="00C02F48" w:rsidRPr="00F92A3E" w:rsidRDefault="00BA6069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>у місті</w:t>
      </w:r>
      <w:r w:rsidR="0034552D">
        <w:rPr>
          <w:rFonts w:ascii="Times New Roman" w:hAnsi="Times New Roman"/>
          <w:sz w:val="28"/>
          <w:szCs w:val="28"/>
          <w:lang w:val="uk-UA"/>
        </w:rPr>
        <w:t xml:space="preserve"> Рогатині на 2019-2020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 xml:space="preserve"> роки </w:t>
      </w:r>
    </w:p>
    <w:p w:rsidR="00C02F48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70B7F" w:rsidRPr="00F92A3E" w:rsidRDefault="00C02F48" w:rsidP="00C02F48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       Відповідно до п.22 ст.26 Закону України “Про місцеве самоврядування в Україні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2A3E">
        <w:rPr>
          <w:rFonts w:ascii="Times New Roman" w:hAnsi="Times New Roman"/>
          <w:sz w:val="28"/>
          <w:szCs w:val="28"/>
          <w:lang w:val="uk-UA"/>
        </w:rPr>
        <w:t>”, міська рада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2A3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50FC7" w:rsidRDefault="00050FC7" w:rsidP="00050FC7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C02F48" w:rsidRPr="00F92A3E">
        <w:rPr>
          <w:rFonts w:ascii="Times New Roman" w:hAnsi="Times New Roman"/>
          <w:sz w:val="28"/>
          <w:szCs w:val="28"/>
        </w:rPr>
        <w:t xml:space="preserve">Затвердити Програму розвитку малого та середнього підприємництва в </w:t>
      </w:r>
    </w:p>
    <w:p w:rsidR="00070B7F" w:rsidRPr="00F92A3E" w:rsidRDefault="00050FC7" w:rsidP="00050FC7">
      <w:pPr>
        <w:pStyle w:val="a3"/>
        <w:spacing w:after="0"/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місті 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Рогатині на</w:t>
      </w:r>
      <w:r w:rsidR="00C02F48" w:rsidRPr="00F92A3E">
        <w:rPr>
          <w:rFonts w:ascii="Times New Roman" w:hAnsi="Times New Roman"/>
          <w:sz w:val="28"/>
          <w:szCs w:val="28"/>
        </w:rPr>
        <w:t xml:space="preserve"> 201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9</w:t>
      </w:r>
      <w:r w:rsidR="00C02F48" w:rsidRPr="00F92A3E">
        <w:rPr>
          <w:rFonts w:ascii="Times New Roman" w:hAnsi="Times New Roman"/>
          <w:sz w:val="28"/>
          <w:szCs w:val="28"/>
        </w:rPr>
        <w:t>-20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20</w:t>
      </w:r>
      <w:r w:rsidR="00C02F48" w:rsidRPr="00F92A3E">
        <w:rPr>
          <w:rFonts w:ascii="Times New Roman" w:hAnsi="Times New Roman"/>
          <w:sz w:val="28"/>
          <w:szCs w:val="28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,що</w:t>
      </w:r>
      <w:r>
        <w:rPr>
          <w:rFonts w:ascii="Times New Roman" w:hAnsi="Times New Roman"/>
          <w:sz w:val="28"/>
          <w:szCs w:val="28"/>
        </w:rPr>
        <w:t xml:space="preserve"> додається</w:t>
      </w:r>
      <w:r w:rsidR="00C02F48" w:rsidRPr="00F92A3E">
        <w:rPr>
          <w:rFonts w:ascii="Times New Roman" w:hAnsi="Times New Roman"/>
          <w:sz w:val="28"/>
          <w:szCs w:val="28"/>
        </w:rPr>
        <w:t>.</w:t>
      </w:r>
    </w:p>
    <w:p w:rsidR="00050FC7" w:rsidRDefault="00050FC7" w:rsidP="00050FC7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цього рішення </w:t>
      </w:r>
      <w:r w:rsidR="00C02F48" w:rsidRPr="00F92A3E">
        <w:rPr>
          <w:rFonts w:ascii="Times New Roman" w:hAnsi="Times New Roman"/>
          <w:sz w:val="28"/>
          <w:szCs w:val="28"/>
          <w:lang w:val="uk-UA"/>
        </w:rPr>
        <w:t xml:space="preserve"> покласти на постійну комісію</w:t>
      </w:r>
      <w:r w:rsidR="00070B7F" w:rsidRPr="00F92A3E">
        <w:rPr>
          <w:rFonts w:ascii="Times New Roman" w:hAnsi="Times New Roman"/>
          <w:sz w:val="28"/>
          <w:szCs w:val="28"/>
          <w:lang w:val="uk-UA"/>
        </w:rPr>
        <w:t xml:space="preserve"> з </w:t>
      </w:r>
    </w:p>
    <w:p w:rsidR="00C02F48" w:rsidRPr="00F92A3E" w:rsidRDefault="00070B7F" w:rsidP="00050FC7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>питань архітектури, містобудування, підприємництва та розвитку міського господарства (Б.Бояні</w:t>
      </w:r>
      <w:r w:rsidR="00980117" w:rsidRPr="00F92A3E">
        <w:rPr>
          <w:rFonts w:ascii="Times New Roman" w:hAnsi="Times New Roman"/>
          <w:sz w:val="28"/>
          <w:szCs w:val="28"/>
          <w:lang w:val="uk-UA"/>
        </w:rPr>
        <w:t>в</w:t>
      </w:r>
      <w:r w:rsidRPr="00F92A3E">
        <w:rPr>
          <w:rFonts w:ascii="Times New Roman" w:hAnsi="Times New Roman"/>
          <w:sz w:val="28"/>
          <w:szCs w:val="28"/>
          <w:lang w:val="uk-UA"/>
        </w:rPr>
        <w:t>ський).</w:t>
      </w:r>
    </w:p>
    <w:p w:rsidR="00070B7F" w:rsidRPr="00F92A3E" w:rsidRDefault="00070B7F" w:rsidP="00070B7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070B7F" w:rsidRPr="00F92A3E" w:rsidRDefault="00070B7F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  <w:r w:rsidRPr="00F92A3E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 w:rsidR="00050FC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F92A3E">
        <w:rPr>
          <w:rFonts w:ascii="Times New Roman" w:hAnsi="Times New Roman"/>
          <w:sz w:val="28"/>
          <w:szCs w:val="28"/>
          <w:lang w:val="uk-UA"/>
        </w:rPr>
        <w:t xml:space="preserve">             Сергій Насалик</w:t>
      </w: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Default="0098011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0FC7" w:rsidRDefault="00050FC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0FC7" w:rsidRPr="00F92A3E" w:rsidRDefault="00050FC7" w:rsidP="00BA6069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0117" w:rsidRPr="00F92A3E" w:rsidRDefault="00980117" w:rsidP="00070B7F">
      <w:pPr>
        <w:pStyle w:val="a3"/>
        <w:spacing w:after="0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980117" w:rsidRPr="00050FC7" w:rsidRDefault="00050FC7" w:rsidP="00050FC7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                 </w:t>
      </w:r>
      <w:r w:rsidR="003840D4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980117" w:rsidRPr="00050FC7" w:rsidRDefault="00050FC7" w:rsidP="00050FC7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  <w:r w:rsidR="003840D4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 xml:space="preserve">до рішення </w:t>
      </w:r>
      <w:r>
        <w:rPr>
          <w:rFonts w:ascii="Times New Roman" w:hAnsi="Times New Roman"/>
          <w:sz w:val="20"/>
          <w:szCs w:val="20"/>
          <w:lang w:val="uk-UA"/>
        </w:rPr>
        <w:t xml:space="preserve">38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сесії</w:t>
      </w:r>
    </w:p>
    <w:p w:rsidR="00980117" w:rsidRPr="00050FC7" w:rsidRDefault="00CF2D3F" w:rsidP="00CF2D3F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>Рогатинської міської ради</w:t>
      </w:r>
    </w:p>
    <w:p w:rsidR="00980117" w:rsidRPr="00050FC7" w:rsidRDefault="00CF2D3F" w:rsidP="00CF2D3F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980117" w:rsidRPr="00050FC7">
        <w:rPr>
          <w:rFonts w:ascii="Times New Roman" w:hAnsi="Times New Roman"/>
          <w:sz w:val="20"/>
          <w:szCs w:val="20"/>
          <w:lang w:val="uk-UA"/>
        </w:rPr>
        <w:t xml:space="preserve"> від 18 грудня 2018 року № </w:t>
      </w:r>
      <w:r>
        <w:rPr>
          <w:rFonts w:ascii="Times New Roman" w:hAnsi="Times New Roman"/>
          <w:sz w:val="20"/>
          <w:szCs w:val="20"/>
          <w:lang w:val="uk-UA"/>
        </w:rPr>
        <w:t>1183</w:t>
      </w:r>
    </w:p>
    <w:p w:rsidR="00BA6069" w:rsidRPr="00F92A3E" w:rsidRDefault="00C02F48" w:rsidP="00936D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36D8F" w:rsidRPr="004466C3" w:rsidRDefault="00BA6069" w:rsidP="00BA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C02F48" w:rsidRPr="00F92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  <w:r w:rsidR="004466C3" w:rsidRP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6D8F" w:rsidRPr="004466C3" w:rsidRDefault="00936D8F" w:rsidP="00BA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Програми підтримки малого та середнього підприємництва</w:t>
      </w:r>
    </w:p>
    <w:p w:rsidR="00936D8F" w:rsidRPr="004466C3" w:rsidRDefault="00BA6069" w:rsidP="00BA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у місті Рогатині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</w:t>
      </w:r>
      <w:r w:rsidRPr="004466C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p w:rsidR="00936D8F" w:rsidRDefault="00936D8F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6060"/>
      </w:tblGrid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Pr="00F92A3E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60" w:type="dxa"/>
          </w:tcPr>
          <w:p w:rsidR="00050FC7" w:rsidRDefault="00050FC7" w:rsidP="00050FC7">
            <w:pPr>
              <w:pStyle w:val="a3"/>
              <w:spacing w:after="80"/>
              <w:ind w:left="-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Співрозробник:</w:t>
            </w:r>
          </w:p>
        </w:tc>
        <w:tc>
          <w:tcPr>
            <w:tcW w:w="6060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Рада   підприємців району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Підстави для розробки Програми</w:t>
            </w:r>
          </w:p>
        </w:tc>
        <w:tc>
          <w:tcPr>
            <w:tcW w:w="6060" w:type="dxa"/>
          </w:tcPr>
          <w:p w:rsidR="00050FC7" w:rsidRPr="00F92A3E" w:rsidRDefault="00050FC7" w:rsidP="00B340BE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Закони України:«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Про розвиток та</w:t>
            </w:r>
            <w:r w:rsidRPr="00F92A3E">
              <w:rPr>
                <w:sz w:val="28"/>
                <w:szCs w:val="28"/>
                <w:lang w:val="uk-UA"/>
              </w:rPr>
              <w:t xml:space="preserve"> державну підтримку 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малого і середнього</w:t>
            </w:r>
            <w:r w:rsidRPr="00F92A3E"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підприємництва</w:t>
            </w:r>
            <w:r w:rsidR="00B340BE">
              <w:rPr>
                <w:sz w:val="28"/>
                <w:szCs w:val="28"/>
                <w:lang w:val="uk-UA"/>
              </w:rPr>
              <w:t xml:space="preserve">», </w:t>
            </w:r>
            <w:r w:rsidRPr="00F92A3E">
              <w:rPr>
                <w:sz w:val="28"/>
                <w:szCs w:val="28"/>
                <w:lang w:val="uk-UA"/>
              </w:rPr>
              <w:t>«Про адміністративні послуги»</w:t>
            </w:r>
            <w:r w:rsidR="00B340BE">
              <w:rPr>
                <w:sz w:val="28"/>
                <w:szCs w:val="28"/>
                <w:lang w:val="uk-UA"/>
              </w:rPr>
              <w:t>,</w:t>
            </w:r>
            <w:r w:rsidRPr="00F92A3E">
              <w:rPr>
                <w:sz w:val="28"/>
                <w:szCs w:val="28"/>
                <w:lang w:val="uk-UA"/>
              </w:rPr>
              <w:t>«</w:t>
            </w:r>
            <w:r w:rsidRPr="00F92A3E">
              <w:rPr>
                <w:rStyle w:val="highlightedsearchterm"/>
                <w:sz w:val="28"/>
                <w:szCs w:val="28"/>
                <w:lang w:val="uk-UA"/>
              </w:rPr>
              <w:t>Про</w:t>
            </w:r>
            <w:r w:rsidRPr="00F92A3E">
              <w:rPr>
                <w:sz w:val="28"/>
                <w:szCs w:val="28"/>
                <w:lang w:val="uk-UA"/>
              </w:rPr>
              <w:t xml:space="preserve"> засади державної регуляторної політики у </w:t>
            </w:r>
            <w:r w:rsidR="00B340BE">
              <w:rPr>
                <w:sz w:val="28"/>
                <w:szCs w:val="28"/>
                <w:lang w:val="uk-UA"/>
              </w:rPr>
              <w:t>сфері господарської діяльності»,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«Про основні засади державного нагляду (контролю) у сфері господарської діяльності»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F92A3E" w:rsidRDefault="00B340BE" w:rsidP="00B340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Основна метою Програми 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0" w:type="dxa"/>
          </w:tcPr>
          <w:p w:rsidR="00B340BE" w:rsidRPr="00B340BE" w:rsidRDefault="00B340BE" w:rsidP="00B34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F92A3E">
              <w:rPr>
                <w:bCs/>
                <w:iCs/>
                <w:sz w:val="28"/>
                <w:szCs w:val="28"/>
                <w:lang w:val="uk-UA"/>
              </w:rPr>
              <w:t xml:space="preserve"> соціальному аспекті:</w:t>
            </w:r>
            <w:r w:rsidRPr="00F92A3E">
              <w:rPr>
                <w:sz w:val="28"/>
                <w:szCs w:val="28"/>
                <w:lang w:val="uk-UA"/>
              </w:rPr>
              <w:t xml:space="preserve"> сприяння поліпшенню рівня життя членів територіальної громади міста з наближенням до європейських стандартів якості;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sz w:val="28"/>
                <w:szCs w:val="28"/>
                <w:lang w:val="uk-UA"/>
              </w:rPr>
              <w:t>формування демократичних інститутів громадянського суспільства;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2A3E">
              <w:rPr>
                <w:sz w:val="28"/>
                <w:szCs w:val="28"/>
                <w:lang w:val="uk-UA"/>
              </w:rPr>
              <w:t>спрямування дій органів місцевого самоврядування, суб’єктів малого і середнього бізнесу, громадських організацій підприємців, їх об’єднань</w:t>
            </w:r>
            <w:r w:rsidRPr="00F92A3E">
              <w:rPr>
                <w:rStyle w:val="ae"/>
                <w:b w:val="0"/>
                <w:sz w:val="28"/>
                <w:szCs w:val="28"/>
                <w:lang w:val="uk-UA"/>
              </w:rPr>
              <w:t xml:space="preserve"> на розв’язання актуальних проблем у сфері підприємництва, а також </w:t>
            </w:r>
            <w:r w:rsidRPr="00F92A3E">
              <w:rPr>
                <w:snapToGrid w:val="0"/>
                <w:sz w:val="28"/>
                <w:szCs w:val="28"/>
                <w:lang w:val="uk-UA"/>
              </w:rPr>
              <w:t>формування в громаді поважливого і доброзичливого ставлен</w:t>
            </w:r>
            <w:r>
              <w:rPr>
                <w:snapToGrid w:val="0"/>
                <w:sz w:val="28"/>
                <w:szCs w:val="28"/>
                <w:lang w:val="uk-UA"/>
              </w:rPr>
              <w:t>ня до підприємців, роботодавців.</w:t>
            </w:r>
          </w:p>
          <w:p w:rsidR="00B340BE" w:rsidRPr="00B340BE" w:rsidRDefault="00B340BE" w:rsidP="00B340BE">
            <w:pPr>
              <w:pStyle w:val="a6"/>
              <w:spacing w:after="0"/>
              <w:ind w:left="0"/>
              <w:rPr>
                <w:rStyle w:val="ae"/>
                <w:b w:val="0"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B340BE">
              <w:rPr>
                <w:bCs/>
                <w:iCs/>
                <w:sz w:val="28"/>
                <w:szCs w:val="28"/>
                <w:lang w:val="uk-UA"/>
              </w:rPr>
              <w:t xml:space="preserve"> економічному аспекті: підвищення економічних показників розвитку міста</w:t>
            </w:r>
            <w:r>
              <w:rPr>
                <w:bCs/>
                <w:iCs/>
                <w:sz w:val="28"/>
                <w:szCs w:val="28"/>
                <w:lang w:val="uk-UA"/>
              </w:rPr>
              <w:t>;</w:t>
            </w:r>
            <w:r w:rsidRPr="00B340B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40BE">
              <w:rPr>
                <w:rStyle w:val="ae"/>
                <w:b w:val="0"/>
                <w:sz w:val="28"/>
                <w:szCs w:val="28"/>
                <w:lang w:val="uk-UA"/>
              </w:rPr>
              <w:t xml:space="preserve">створення сприятливих умов для розвитку малого і середнього бізнесу, його адаптація до роботи в умовах нових стандартів та конкуренції відповідно до вимог Угоди про </w:t>
            </w:r>
            <w:r>
              <w:rPr>
                <w:rStyle w:val="ae"/>
                <w:b w:val="0"/>
                <w:sz w:val="28"/>
                <w:szCs w:val="28"/>
                <w:lang w:val="uk-UA"/>
              </w:rPr>
              <w:t>асоціацію з Європейським Союзом;</w:t>
            </w:r>
          </w:p>
          <w:p w:rsidR="00050FC7" w:rsidRDefault="00B340BE" w:rsidP="00B340BE">
            <w:pPr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</w:rPr>
              <w:t>забезпечення зайнятості населення шляхом заохочення суб’єктів господарювання до розвитку їх діяльності.</w:t>
            </w:r>
          </w:p>
        </w:tc>
      </w:tr>
      <w:tr w:rsidR="00050FC7" w:rsidTr="00050FC7">
        <w:tc>
          <w:tcPr>
            <w:tcW w:w="675" w:type="dxa"/>
          </w:tcPr>
          <w:p w:rsidR="00050FC7" w:rsidRDefault="00050FC7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</w:rPr>
              <w:t>Перелік основних</w:t>
            </w:r>
          </w:p>
          <w:p w:rsidR="00050FC7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 w:rsidRPr="00B340BE">
              <w:rPr>
                <w:b w:val="0"/>
                <w:sz w:val="28"/>
                <w:szCs w:val="28"/>
              </w:rPr>
              <w:t>завдань Програми</w:t>
            </w:r>
          </w:p>
        </w:tc>
        <w:tc>
          <w:tcPr>
            <w:tcW w:w="6060" w:type="dxa"/>
          </w:tcPr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F92A3E">
              <w:rPr>
                <w:sz w:val="28"/>
                <w:szCs w:val="28"/>
                <w:lang w:val="uk-UA"/>
              </w:rPr>
              <w:t xml:space="preserve">прияння формуванню сучасної розвинутої інфраструктури підтримки підприємництва; 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сприяння розвитку підприємницької ініціативи соціаль</w:t>
            </w:r>
            <w:r>
              <w:rPr>
                <w:sz w:val="28"/>
                <w:szCs w:val="28"/>
                <w:lang w:val="uk-UA"/>
              </w:rPr>
              <w:t>но-вразливих категорій громадян;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lastRenderedPageBreak/>
              <w:t xml:space="preserve">поліпшення якості адміністративних послуг, що надаються суб’єктам господарської діяльності; 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реалізація єдиної державної регуляторної політики у сфері підприємництва;</w:t>
            </w:r>
          </w:p>
          <w:p w:rsidR="00B340BE" w:rsidRPr="00F92A3E" w:rsidRDefault="00B340BE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 w:rsidRPr="00F92A3E">
              <w:rPr>
                <w:sz w:val="28"/>
                <w:szCs w:val="28"/>
                <w:lang w:val="uk-UA"/>
              </w:rPr>
              <w:t>забезпечення відкритості та прозорості надання фінансових, матеріально-технічних ресурсів територіальної громади м. Рогатина суб</w:t>
            </w:r>
            <w:r w:rsidRPr="00F92A3E">
              <w:rPr>
                <w:sz w:val="28"/>
                <w:szCs w:val="28"/>
                <w:lang w:val="uk-UA"/>
              </w:rPr>
              <w:sym w:font="Symbol" w:char="F0A2"/>
            </w:r>
            <w:r w:rsidRPr="00F92A3E">
              <w:rPr>
                <w:sz w:val="28"/>
                <w:szCs w:val="28"/>
                <w:lang w:val="uk-UA"/>
              </w:rPr>
              <w:t>єктам господарювання;</w:t>
            </w:r>
          </w:p>
          <w:p w:rsidR="00050FC7" w:rsidRDefault="00050FC7" w:rsidP="00050FC7">
            <w:pPr>
              <w:rPr>
                <w:sz w:val="28"/>
                <w:szCs w:val="28"/>
                <w:lang w:val="uk-UA"/>
              </w:rPr>
            </w:pPr>
          </w:p>
        </w:tc>
      </w:tr>
      <w:tr w:rsidR="00B340BE" w:rsidTr="00B340BE">
        <w:trPr>
          <w:trHeight w:val="456"/>
        </w:trPr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6060" w:type="dxa"/>
          </w:tcPr>
          <w:p w:rsidR="00B340BE" w:rsidRPr="00302D51" w:rsidRDefault="00B340BE" w:rsidP="00302D51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B340BE" w:rsidTr="00B340BE">
        <w:trPr>
          <w:trHeight w:val="456"/>
        </w:trPr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60" w:type="dxa"/>
          </w:tcPr>
          <w:p w:rsidR="00B340BE" w:rsidRPr="00F92A3E" w:rsidRDefault="00B340BE" w:rsidP="00B340B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2019-2020 роки</w:t>
            </w:r>
          </w:p>
        </w:tc>
      </w:tr>
      <w:tr w:rsidR="00B340BE" w:rsidTr="00050FC7">
        <w:tc>
          <w:tcPr>
            <w:tcW w:w="675" w:type="dxa"/>
          </w:tcPr>
          <w:p w:rsidR="00B340BE" w:rsidRDefault="00B340BE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340BE" w:rsidRPr="00B340BE" w:rsidRDefault="00B340BE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</w:rPr>
            </w:pPr>
            <w:r w:rsidRPr="00B340BE">
              <w:rPr>
                <w:b w:val="0"/>
                <w:sz w:val="28"/>
                <w:szCs w:val="28"/>
                <w:lang w:val="uk-UA"/>
              </w:rPr>
              <w:t>Обсяги коштів міського бюджету</w:t>
            </w:r>
            <w:r>
              <w:rPr>
                <w:b w:val="0"/>
                <w:sz w:val="28"/>
                <w:szCs w:val="28"/>
                <w:lang w:val="uk-UA"/>
              </w:rPr>
              <w:t>,усього :</w:t>
            </w:r>
          </w:p>
        </w:tc>
        <w:tc>
          <w:tcPr>
            <w:tcW w:w="6060" w:type="dxa"/>
          </w:tcPr>
          <w:p w:rsidR="00B340BE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80 000 гривень</w:t>
            </w:r>
          </w:p>
        </w:tc>
      </w:tr>
      <w:tr w:rsidR="004466C3" w:rsidTr="00050FC7">
        <w:tc>
          <w:tcPr>
            <w:tcW w:w="675" w:type="dxa"/>
          </w:tcPr>
          <w:p w:rsidR="004466C3" w:rsidRDefault="004466C3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466C3" w:rsidRPr="00B340BE" w:rsidRDefault="004466C3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на 2019 рік</w:t>
            </w:r>
          </w:p>
        </w:tc>
        <w:tc>
          <w:tcPr>
            <w:tcW w:w="6060" w:type="dxa"/>
          </w:tcPr>
          <w:p w:rsidR="004466C3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 гривень</w:t>
            </w:r>
          </w:p>
        </w:tc>
      </w:tr>
      <w:tr w:rsidR="004466C3" w:rsidTr="00050FC7">
        <w:tc>
          <w:tcPr>
            <w:tcW w:w="675" w:type="dxa"/>
          </w:tcPr>
          <w:p w:rsidR="004466C3" w:rsidRDefault="004466C3" w:rsidP="00936D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466C3" w:rsidRDefault="004466C3" w:rsidP="00B340BE">
            <w:pPr>
              <w:pStyle w:val="6"/>
              <w:spacing w:before="0" w:after="0"/>
              <w:outlineLvl w:val="5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на 2020 рік</w:t>
            </w:r>
          </w:p>
        </w:tc>
        <w:tc>
          <w:tcPr>
            <w:tcW w:w="6060" w:type="dxa"/>
          </w:tcPr>
          <w:p w:rsidR="004466C3" w:rsidRDefault="004466C3" w:rsidP="00B340BE">
            <w:pPr>
              <w:tabs>
                <w:tab w:val="left" w:pos="-288"/>
                <w:tab w:val="left" w:pos="72"/>
                <w:tab w:val="left" w:pos="252"/>
                <w:tab w:val="left" w:pos="133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 гривень</w:t>
            </w:r>
          </w:p>
        </w:tc>
      </w:tr>
    </w:tbl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FC7" w:rsidRDefault="00050FC7" w:rsidP="00936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F92A3E" w:rsidRDefault="00936D8F" w:rsidP="00502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F92A3E" w:rsidRDefault="00936D8F" w:rsidP="00715D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Аналіз кількісних та якісних показників сфери малого та середньог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>о підприємництва</w:t>
      </w:r>
    </w:p>
    <w:p w:rsidR="00936D8F" w:rsidRPr="00F92A3E" w:rsidRDefault="00936D8F" w:rsidP="004466C3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Частка малих та середніх підприємств у загальній кількості підприємств міста становить  99,9 %.</w:t>
      </w:r>
      <w:r w:rsidR="00502450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вно виражені негативні тенденції у динаміці показників юридичних осіб – підприємців – відсутні. </w:t>
      </w:r>
    </w:p>
    <w:p w:rsidR="00502450" w:rsidRPr="00F92A3E" w:rsidRDefault="00936D8F" w:rsidP="004466C3">
      <w:pPr>
        <w:tabs>
          <w:tab w:val="left" w:pos="95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Найбільш мобільним сектором малого підприємництва є фізичні особи – підприємці, які дуже швидко реагують на соціально-економічні коливання та слугують індикатором по</w:t>
      </w:r>
      <w:r w:rsidR="00502450" w:rsidRPr="00F92A3E">
        <w:rPr>
          <w:rFonts w:ascii="Times New Roman" w:hAnsi="Times New Roman" w:cs="Times New Roman"/>
          <w:sz w:val="28"/>
          <w:szCs w:val="28"/>
          <w:lang w:val="uk-UA"/>
        </w:rPr>
        <w:t>точного моніторингу та аналізу.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Pr="00F92A3E" w:rsidRDefault="00936D8F" w:rsidP="004466C3">
      <w:pPr>
        <w:tabs>
          <w:tab w:val="left" w:pos="95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Такий стан справ свідчить про готовність громадян до підприємницької діяльності, однак соціально-економічні перепони призводять до призупинення їх господарської діяльності. Виникає ситуація, коли чисельність зареєстрованих та економічно активних підприємців відрізняється: чисельність економічно активних є меншою за тих, хто зареєстрований як суб’єкт господарювання. </w:t>
      </w:r>
    </w:p>
    <w:p w:rsidR="00936D8F" w:rsidRPr="00F92A3E" w:rsidRDefault="004C7CDA" w:rsidP="004466C3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Вжиті міською радою заходи, а також р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ефо</w:t>
      </w: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рмування податкової системи дали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можливість збільшити обсяги надходж</w:t>
      </w:r>
      <w:r w:rsidRPr="00F92A3E">
        <w:rPr>
          <w:rFonts w:ascii="Times New Roman" w:hAnsi="Times New Roman" w:cs="Times New Roman"/>
          <w:bCs/>
          <w:sz w:val="28"/>
          <w:szCs w:val="28"/>
          <w:lang w:val="uk-UA"/>
        </w:rPr>
        <w:t>ень до міського бюджету</w:t>
      </w:r>
      <w:r w:rsidR="00936D8F" w:rsidRPr="00F92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Так,  стали надходити відрахування по акцизному податку з реалізації тютюнових виробів, алкогольних напоїв та паливно-мастильних матеріалів. Значно збільшились надходження податку на нерухоме майно, плати за землю. </w:t>
      </w:r>
    </w:p>
    <w:p w:rsidR="00936D8F" w:rsidRPr="00F92A3E" w:rsidRDefault="00936D8F" w:rsidP="004466C3">
      <w:pPr>
        <w:pStyle w:val="21"/>
        <w:spacing w:after="0" w:line="240" w:lineRule="auto"/>
        <w:ind w:left="0" w:firstLine="546"/>
        <w:jc w:val="both"/>
        <w:rPr>
          <w:lang w:val="uk-UA"/>
        </w:rPr>
      </w:pPr>
      <w:r w:rsidRPr="00F92A3E">
        <w:rPr>
          <w:lang w:val="uk-UA"/>
        </w:rPr>
        <w:t>Найбільш привабливою для малого бізнесу, як і в минулі роки, залишається сфера торгівлі та послуг, адже у виробничій сфері потрібен</w:t>
      </w:r>
      <w:r w:rsidR="004C7CDA" w:rsidRPr="00F92A3E">
        <w:rPr>
          <w:lang w:val="uk-UA"/>
        </w:rPr>
        <w:t xml:space="preserve"> значний фінансовий ресурс </w:t>
      </w:r>
      <w:r w:rsidRPr="00F92A3E">
        <w:rPr>
          <w:lang w:val="uk-UA"/>
        </w:rPr>
        <w:t xml:space="preserve"> та кваліфіковані трудові ресурси з відповідним високим рівнем заробітної плати.</w:t>
      </w:r>
    </w:p>
    <w:p w:rsidR="00936D8F" w:rsidRPr="00F92A3E" w:rsidRDefault="004C7CDA" w:rsidP="004466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ий центр зайнятості забезпечує адаптацію незайнятого населення до умов ринкової економіки та сприяє політиці само зайнятості населення через виплату одноразової допомоги з безробіття для започаткування підприємницької діяльності, виплату дотацій підприємствам, що забезпечують працевлаштування безробітних, проведення профорієнтаційних семінарів, організацію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курсів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, проведення ярмарків вакансій.</w:t>
      </w:r>
    </w:p>
    <w:p w:rsidR="00936D8F" w:rsidRPr="00F92A3E" w:rsidRDefault="00936D8F" w:rsidP="004466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Банківські установи за останнє десятиріччя наситили ринок фінансових послуг широким спектром пропозицій у частині швидкого мікрокредитування суб’єктів малого 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а середнього бізнесу. Це призвело до скорочення діяльності  більшості місцевих кредитних спілок.  </w:t>
      </w:r>
    </w:p>
    <w:p w:rsidR="004466C3" w:rsidRDefault="00936D8F" w:rsidP="0044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Формування інфраструктури підтримки підприємництва відстає від темпів розвитку малого та середнього підприємництва, а якість, рівень та асортимент послуг не завжди відповідають потребам підприємців.</w:t>
      </w:r>
    </w:p>
    <w:p w:rsidR="00936D8F" w:rsidRPr="00F92A3E" w:rsidRDefault="00936D8F" w:rsidP="0044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Default="00F92A3E" w:rsidP="004466C3">
      <w:pPr>
        <w:spacing w:after="0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  <w:r w:rsidR="00936D8F" w:rsidRPr="00F92A3E">
        <w:rPr>
          <w:rFonts w:ascii="Times New Roman" w:hAnsi="Times New Roman" w:cs="Times New Roman"/>
          <w:b/>
          <w:iCs/>
          <w:sz w:val="28"/>
          <w:szCs w:val="28"/>
          <w:lang w:val="uk-UA"/>
        </w:rPr>
        <w:t>. Проблемні аспекти сфери малого та середнього підприє</w:t>
      </w:r>
      <w:r w:rsidR="004466C3">
        <w:rPr>
          <w:rFonts w:ascii="Times New Roman" w:hAnsi="Times New Roman" w:cs="Times New Roman"/>
          <w:b/>
          <w:iCs/>
          <w:sz w:val="28"/>
          <w:szCs w:val="28"/>
          <w:lang w:val="uk-UA"/>
        </w:rPr>
        <w:t>мництва</w:t>
      </w:r>
    </w:p>
    <w:p w:rsidR="004466C3" w:rsidRPr="00F92A3E" w:rsidRDefault="004466C3" w:rsidP="004466C3">
      <w:pPr>
        <w:spacing w:after="0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36D8F" w:rsidRPr="00F92A3E" w:rsidRDefault="004466C3" w:rsidP="00715DEF">
      <w:pPr>
        <w:numPr>
          <w:ilvl w:val="0"/>
          <w:numId w:val="21"/>
        </w:numPr>
        <w:tabs>
          <w:tab w:val="clear" w:pos="1850"/>
          <w:tab w:val="num" w:pos="900"/>
          <w:tab w:val="num" w:pos="1276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забезпечення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надання всього спектру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- місто потребує затишних кав’ярень, сервісних послуг, виробництва місцевої сувенірної продукції.</w:t>
      </w:r>
    </w:p>
    <w:p w:rsidR="00936D8F" w:rsidRPr="00F92A3E" w:rsidRDefault="00936D8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Низький рівень залучення представників бізнес-спільности міста у процеси регуляторної політики, зокрема до процесу обговорення проектів регуляторних актів міської ради.</w:t>
      </w:r>
    </w:p>
    <w:p w:rsidR="00936D8F" w:rsidRPr="00F92A3E" w:rsidRDefault="00F92A3E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промо–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кампанії 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>місцевих виробників   на загально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5DE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ринках.</w:t>
      </w:r>
    </w:p>
    <w:p w:rsidR="00936D8F" w:rsidRPr="00F92A3E" w:rsidRDefault="00936D8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Монополізація ринку енергопостачання.</w:t>
      </w:r>
    </w:p>
    <w:p w:rsidR="00936D8F" w:rsidRPr="00F92A3E" w:rsidRDefault="00715DEF" w:rsidP="00715DEF">
      <w:pPr>
        <w:numPr>
          <w:ilvl w:val="0"/>
          <w:numId w:val="21"/>
        </w:numPr>
        <w:tabs>
          <w:tab w:val="clear" w:pos="1850"/>
          <w:tab w:val="num" w:pos="900"/>
          <w:tab w:val="num" w:pos="1418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Недостатній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рівень соціальної відповідальності місцевого бізнесу, недбайливе ставлення до споживачів.</w:t>
      </w:r>
    </w:p>
    <w:p w:rsidR="00936D8F" w:rsidRPr="00737B22" w:rsidRDefault="00936D8F" w:rsidP="00737B22">
      <w:pPr>
        <w:numPr>
          <w:ilvl w:val="0"/>
          <w:numId w:val="21"/>
        </w:numPr>
        <w:tabs>
          <w:tab w:val="clear" w:pos="1850"/>
          <w:tab w:val="num" w:pos="900"/>
          <w:tab w:val="num" w:pos="1276"/>
        </w:tabs>
        <w:spacing w:after="0" w:line="240" w:lineRule="auto"/>
        <w:ind w:left="180" w:firstLine="6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Відсутність мотивації та «кадровий голод» у бізнесі для реалізації інноваційно-інвестиційних проектів.</w:t>
      </w:r>
    </w:p>
    <w:p w:rsidR="00B8375D" w:rsidRDefault="00B8375D" w:rsidP="00F92A3E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D8F" w:rsidRPr="00F92A3E" w:rsidRDefault="00936D8F" w:rsidP="00F92A3E">
      <w:pPr>
        <w:tabs>
          <w:tab w:val="left" w:pos="426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>5. Пріоритетні  вектори розвитку малого і с</w:t>
      </w:r>
      <w:r w:rsidR="00715DEF" w:rsidRPr="00F92A3E">
        <w:rPr>
          <w:rFonts w:ascii="Times New Roman" w:hAnsi="Times New Roman" w:cs="Times New Roman"/>
          <w:b/>
          <w:sz w:val="28"/>
          <w:szCs w:val="28"/>
          <w:lang w:val="uk-UA"/>
        </w:rPr>
        <w:t>ереднього підприємництва на 2019</w:t>
      </w:r>
      <w:r w:rsidRPr="00F92A3E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p w:rsid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2A3E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сфери діяльності підприємництва та орієнтація її на сервісні напрямки.</w:t>
      </w:r>
    </w:p>
    <w:p w:rsidR="00936D8F" w:rsidRPr="00F92A3E" w:rsidRDefault="00F92A3E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Впровадження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 у форматі Е –врядування.</w:t>
      </w:r>
    </w:p>
    <w:p w:rsidR="00936D8F" w:rsidRP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3. Підвищення якості обслуговування суб’єктів МСП з боку структ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 xml:space="preserve">урних підрозділів  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936D8F" w:rsidRPr="00F92A3E" w:rsidRDefault="00936D8F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A3E">
        <w:rPr>
          <w:rFonts w:ascii="Times New Roman" w:hAnsi="Times New Roman" w:cs="Times New Roman"/>
          <w:sz w:val="28"/>
          <w:szCs w:val="28"/>
          <w:lang w:val="uk-UA"/>
        </w:rPr>
        <w:t>4. Застосування компенсаторних механізмів до суб’єктів МСП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>, які реалізують соціально значимі для міста пр</w:t>
      </w:r>
      <w:r w:rsidR="004466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>екти</w:t>
      </w:r>
      <w:r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- платників податків і зборів до місцевого бюджету.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</w:t>
      </w:r>
      <w:r w:rsidR="007C289D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енергоефективності підприємницької діяльності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 розвитку бізнесу шляхом надання міською радою інформаційної, ресурсної та майнової підтримки суб’єктам МСП.</w:t>
      </w:r>
    </w:p>
    <w:p w:rsidR="002178DC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Сприяння громадським та профспілковим організаціям підприємців у формуванні інфраструктури підтримки підприємництва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Залучення активно діючих структур громадських організацій підприємців до виконання заходів Програми, розширення їх співпраці з міською радою.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Впровадження системного підходу у розташуванні тимчасових споруд для підприємницької діяльності та об’єктів мікро-торгівлі (послуг).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Поглиблення діалогу між міською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громадськими 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організаціями підприємців міста.</w:t>
      </w:r>
    </w:p>
    <w:p w:rsidR="002178DC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Інформаційно-консультаційна допомога підприємствам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виробникам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 xml:space="preserve">. Популяризація підприємництва та бізнес-культури, заохочення сімейного підприємництва. </w:t>
      </w:r>
    </w:p>
    <w:p w:rsidR="00936D8F" w:rsidRPr="00F92A3E" w:rsidRDefault="002178DC" w:rsidP="00B8375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D8F" w:rsidRPr="00F92A3E">
        <w:rPr>
          <w:rFonts w:ascii="Times New Roman" w:hAnsi="Times New Roman" w:cs="Times New Roman"/>
          <w:sz w:val="28"/>
          <w:szCs w:val="28"/>
          <w:lang w:val="uk-UA"/>
        </w:rPr>
        <w:t>. Залучення соціально-вразливих категорій громадян до само зайнятості.</w:t>
      </w:r>
    </w:p>
    <w:p w:rsidR="00936D8F" w:rsidRPr="00F92A3E" w:rsidRDefault="00936D8F" w:rsidP="00737B22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6D8F" w:rsidRPr="00F92A3E" w:rsidSect="005024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466C3" w:rsidRDefault="004466C3" w:rsidP="004466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D8F" w:rsidRPr="004466C3" w:rsidRDefault="004466C3" w:rsidP="004466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Заходи Програми підтримки 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малого та середнього підпр</w:t>
      </w:r>
      <w:r w:rsidR="002178DC" w:rsidRPr="004466C3">
        <w:rPr>
          <w:rFonts w:ascii="Times New Roman" w:hAnsi="Times New Roman" w:cs="Times New Roman"/>
          <w:b/>
          <w:sz w:val="28"/>
          <w:szCs w:val="28"/>
          <w:lang w:val="uk-UA"/>
        </w:rPr>
        <w:t>иємництва у м. Рогатині на 2019</w:t>
      </w:r>
      <w:r w:rsidR="00936D8F" w:rsidRPr="004466C3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2552"/>
        <w:gridCol w:w="1842"/>
      </w:tblGrid>
      <w:tr w:rsidR="00737B22" w:rsidRPr="00F92A3E" w:rsidTr="004466C3">
        <w:trPr>
          <w:trHeight w:val="1082"/>
        </w:trPr>
        <w:tc>
          <w:tcPr>
            <w:tcW w:w="567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37B22" w:rsidRPr="004466C3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  <w:p w:rsidR="00737B22" w:rsidRPr="004466C3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терміни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7B22" w:rsidRPr="004466C3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</w:t>
            </w:r>
            <w:r w:rsidR="00737B22" w:rsidRPr="00446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з міського бюджету</w:t>
            </w:r>
          </w:p>
        </w:tc>
      </w:tr>
      <w:tr w:rsidR="00737B22" w:rsidRPr="00F92A3E" w:rsidTr="004466C3">
        <w:trPr>
          <w:trHeight w:val="370"/>
        </w:trPr>
        <w:tc>
          <w:tcPr>
            <w:tcW w:w="567" w:type="dxa"/>
            <w:vMerge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7B22" w:rsidRPr="00F92A3E" w:rsidRDefault="00737B22" w:rsidP="00502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7B22" w:rsidRPr="00F92A3E" w:rsidTr="00737B22">
        <w:tc>
          <w:tcPr>
            <w:tcW w:w="567" w:type="dxa"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та анкетування суб’єктів підприємницької діяльності щодо якості надання адміністративних послуг та проблемних питань</w:t>
            </w:r>
          </w:p>
        </w:tc>
        <w:tc>
          <w:tcPr>
            <w:tcW w:w="2552" w:type="dxa"/>
            <w:shd w:val="clear" w:color="auto" w:fill="auto"/>
          </w:tcPr>
          <w:p w:rsidR="00737B22" w:rsidRPr="00737B22" w:rsidRDefault="002A062C" w:rsidP="002A062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="00737B22"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 w:rsid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75FBC" w:rsidRPr="00775FBC" w:rsidRDefault="00775FBC" w:rsidP="0044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737B22">
        <w:tc>
          <w:tcPr>
            <w:tcW w:w="567" w:type="dxa"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повноти  та якості виконання  положень державної регуляторної політики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 міської ради.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737B2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737B22" w:rsidRPr="00F92A3E" w:rsidRDefault="00737B22" w:rsidP="004466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37B22" w:rsidRPr="00737B22" w:rsidRDefault="00737B22" w:rsidP="004466C3">
            <w:pPr>
              <w:pStyle w:val="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</w:rPr>
              <w:t>Ведення та постійне оновлення елек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</w:rPr>
              <w:t xml:space="preserve">тронного реєстру чинних регуляторних актів міської ради та виконавчого комітету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A062C" w:rsidRPr="00F92A3E" w:rsidRDefault="002A062C" w:rsidP="00446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7B22" w:rsidRPr="00F92A3E" w:rsidRDefault="00775FBC" w:rsidP="004466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F92A3E" w:rsidTr="004466C3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737B22" w:rsidRPr="00F92A3E" w:rsidRDefault="00737B22" w:rsidP="0050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37B22" w:rsidRPr="00F92A3E" w:rsidRDefault="00737B22" w:rsidP="0050245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37B22" w:rsidRPr="00F92A3E" w:rsidRDefault="00737B22" w:rsidP="00620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7B22" w:rsidRPr="00F92A3E" w:rsidRDefault="00737B22" w:rsidP="00502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7B22" w:rsidRPr="00F92A3E" w:rsidTr="00737B22">
        <w:trPr>
          <w:trHeight w:val="1262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зручної системи пошуку нормативних документів, у тому числі регуляторних актів , на сайті міської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Комплексної схеми розміщення тимчасових споруд для  здійснення підприємницької діяльності</w:t>
            </w:r>
          </w:p>
        </w:tc>
        <w:tc>
          <w:tcPr>
            <w:tcW w:w="2552" w:type="dxa"/>
            <w:shd w:val="clear" w:color="auto" w:fill="auto"/>
          </w:tcPr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підприємництва, власності та земельних ресурсів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775FB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консультацій суб`єктам малого та середнього підприємництва з питань участі у процесах державних закупівель та роботи системи «Prozorro»</w:t>
            </w:r>
          </w:p>
        </w:tc>
        <w:tc>
          <w:tcPr>
            <w:tcW w:w="2552" w:type="dxa"/>
            <w:shd w:val="clear" w:color="auto" w:fill="auto"/>
          </w:tcPr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737B22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«Проекту художньо-естетичного оформлення міста »</w:t>
            </w:r>
          </w:p>
          <w:p w:rsidR="00737B22" w:rsidRPr="00F92A3E" w:rsidRDefault="00737B22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(зовнішня реклама, інформаційні стенди, вивіски об’єктів споживчого ринку, літні майданчики, зупинові комплекси, тощо )</w:t>
            </w:r>
          </w:p>
        </w:tc>
        <w:tc>
          <w:tcPr>
            <w:tcW w:w="2552" w:type="dxa"/>
            <w:shd w:val="clear" w:color="auto" w:fill="auto"/>
          </w:tcPr>
          <w:p w:rsidR="006E0452" w:rsidRDefault="006E045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6E045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виконання  Правил благоустрою міста суб’єктами малого та середнього підприємництва</w:t>
            </w:r>
          </w:p>
        </w:tc>
        <w:tc>
          <w:tcPr>
            <w:tcW w:w="2552" w:type="dxa"/>
            <w:shd w:val="clear" w:color="auto" w:fill="auto"/>
          </w:tcPr>
          <w:p w:rsidR="00737B22" w:rsidRPr="006E045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6C3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2A062C" w:rsidRPr="006E0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Рогатинська</w:t>
            </w:r>
          </w:p>
          <w:p w:rsidR="002A062C" w:rsidRPr="006E0452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«Міська Варта»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4466C3">
        <w:trPr>
          <w:trHeight w:val="1364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компенсаторних механізмів для соціально відповідальних суб’єктів господарської діяльності та сфери промислового виробництва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процедури відтерміну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вання, розстрочки платежів за пайовим внеском на розвиток інженерно-транс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портної та соціальної інфраструктури міста для суб’єктів господарської діяль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спрямування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інвес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тували у створення нових робочих  місць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7B22" w:rsidRP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пропозицій, звернень  до центральних органів державної влади та державних служб   щодо удосконалення умов розвитку малого та середнього підприємництва та вирішення проблемних питань</w:t>
            </w:r>
          </w:p>
        </w:tc>
        <w:tc>
          <w:tcPr>
            <w:tcW w:w="2552" w:type="dxa"/>
            <w:shd w:val="clear" w:color="auto" w:fill="auto"/>
          </w:tcPr>
          <w:p w:rsidR="00737B22" w:rsidRPr="00921C50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делегацій міста з роботою об’єктів інфраструктури підтримки підприємництва, громадськими (профспілковими) організаціями підприємців та практикумами з цього питання  ОМС інших міст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форумів (в т. ч. інвестиційних), конференцій, та ін.</w:t>
            </w:r>
          </w:p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 сайті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розділу «Інвестуйте в Рогатин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його наповнення та супроводження, розміщення відповідної інформації у мережі Інтернет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проблемних питань та потреб бізнесу за окремими секторами економічної діяльності Проведення комплексних заходів: круглих столів, фокус-груп, моніторингу, анкетування,. Підготовка аналізу за зібраною інформацією.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 ради, громадські та профспілкові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 фінансової підтримки 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започаткування власної справи 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сфері сервісних послуг для населення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4466C3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21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0 000.00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на сайті міської ради єдиної інформаційної платформи із кольоровими, графічними, фото-відео матеріалами  про наявні нежитлові 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приміщення комунальної власності, вільні земельні ділянки та про умови  користування ними, оренди, придбання, тощо</w:t>
            </w:r>
          </w:p>
        </w:tc>
        <w:tc>
          <w:tcPr>
            <w:tcW w:w="2552" w:type="dxa"/>
            <w:shd w:val="clear" w:color="auto" w:fill="auto"/>
          </w:tcPr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62C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муніципальних послуг та правової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фінансового </w:t>
            </w: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</w:t>
            </w:r>
          </w:p>
        </w:tc>
      </w:tr>
      <w:tr w:rsidR="00737B22" w:rsidRPr="0034552D" w:rsidTr="00737B22">
        <w:trPr>
          <w:trHeight w:val="893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до підприємницької діяльності соціально-вразливих верств населення: молодь, жінки, інваліди, воїни АТО, тощо, шляхом проведення курсів «Як розпочати власну справу»,»Від ідеї  - до власної справи», «Старт-ап моєї справи», та ін.  </w:t>
            </w: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Депутатський корпус міської  ради, структурні підрозділи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громадські </w:t>
            </w:r>
            <w:r w:rsidRPr="00921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організації підприємців міста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  <w:tr w:rsidR="00737B22" w:rsidRPr="00620421" w:rsidTr="00737B22">
        <w:trPr>
          <w:trHeight w:val="1671"/>
        </w:trPr>
        <w:tc>
          <w:tcPr>
            <w:tcW w:w="567" w:type="dxa"/>
            <w:shd w:val="clear" w:color="auto" w:fill="auto"/>
          </w:tcPr>
          <w:p w:rsidR="00737B22" w:rsidRDefault="004466C3" w:rsidP="0044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виставо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–ярмарок «Купуй Рогатин</w:t>
            </w:r>
            <w:r w:rsidRPr="00F92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ське» та святкових ярмарків у місті із залученням місцевих товаровиробників</w:t>
            </w:r>
          </w:p>
          <w:p w:rsidR="00737B22" w:rsidRPr="00F92A3E" w:rsidRDefault="00737B22" w:rsidP="0044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37B22" w:rsidRPr="00F92A3E" w:rsidRDefault="002A062C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муніципальних послуг та правової політики.</w:t>
            </w:r>
            <w:r w:rsidRPr="0073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терміну дії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  <w:shd w:val="clear" w:color="auto" w:fill="auto"/>
          </w:tcPr>
          <w:p w:rsidR="00737B22" w:rsidRDefault="00737B22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1C50" w:rsidRPr="00F92A3E" w:rsidRDefault="00921C50" w:rsidP="0044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фінансового забезпечення</w:t>
            </w:r>
          </w:p>
        </w:tc>
      </w:tr>
    </w:tbl>
    <w:p w:rsidR="00936D8F" w:rsidRPr="00737B22" w:rsidRDefault="00936D8F" w:rsidP="00446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D8F" w:rsidRPr="00A60930" w:rsidRDefault="00921C50" w:rsidP="004466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Здійснення контролю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36D8F" w:rsidRPr="00936D8F">
        <w:rPr>
          <w:rFonts w:ascii="Times New Roman" w:hAnsi="Times New Roman" w:cs="Times New Roman"/>
          <w:b/>
          <w:sz w:val="28"/>
          <w:szCs w:val="28"/>
          <w:lang w:val="uk-UA"/>
        </w:rPr>
        <w:t>виконанням</w:t>
      </w:r>
      <w:r w:rsidR="0044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936D8F" w:rsidRPr="00A60930" w:rsidRDefault="004466C3" w:rsidP="0044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6D8F"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міської ради з питань </w:t>
      </w:r>
      <w:r w:rsidR="002A062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архітектури, містобудування, підприємництва, та розвитку міського господарства. </w:t>
      </w:r>
    </w:p>
    <w:p w:rsidR="00936D8F" w:rsidRPr="00936D8F" w:rsidRDefault="00936D8F" w:rsidP="004466C3">
      <w:pPr>
        <w:pStyle w:val="HTML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iCs/>
          <w:sz w:val="28"/>
          <w:szCs w:val="28"/>
          <w:lang w:val="uk-UA"/>
        </w:rPr>
        <w:t>Напрямки та заходи Програми можуть бути скориговані у період її дії з урахуванням соціально-економічної ситуації у місті, змін в діючому законодавстві та обсягів залучених фінансових ресурсів від співвиконавців Програми</w:t>
      </w:r>
    </w:p>
    <w:p w:rsidR="00936D8F" w:rsidRPr="002A062C" w:rsidRDefault="00A60930" w:rsidP="004466C3">
      <w:pPr>
        <w:pStyle w:val="HTML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У разі необхідності, виконавчий комітет</w:t>
      </w:r>
      <w:r w:rsidR="004466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36D8F" w:rsidRPr="00936D8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здійснює перерозподіл обсягів коштів міського бюджету між окремими заходами Програми. </w:t>
      </w:r>
      <w:r w:rsidR="00936D8F" w:rsidRPr="00936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936D8F" w:rsidRPr="00A60930" w:rsidRDefault="00936D8F" w:rsidP="00446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Виконавці, які є відповідальними за реаліза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>цію заходів Програми, щорічно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 xml:space="preserve"> двадцять 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>п’ятого числа місяця, що настає за звітним пері</w:t>
      </w:r>
      <w:r w:rsidR="00A60930">
        <w:rPr>
          <w:rFonts w:ascii="Times New Roman" w:hAnsi="Times New Roman" w:cs="Times New Roman"/>
          <w:sz w:val="28"/>
          <w:szCs w:val="28"/>
          <w:lang w:val="uk-UA"/>
        </w:rPr>
        <w:t>одом, письмово інформують виконавчий комітет</w:t>
      </w:r>
      <w:r w:rsidRPr="00936D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стан її виконання. </w:t>
      </w:r>
    </w:p>
    <w:p w:rsidR="00936D8F" w:rsidRPr="00A60930" w:rsidRDefault="00936D8F" w:rsidP="0044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b/>
          <w:sz w:val="28"/>
          <w:szCs w:val="28"/>
          <w:lang w:val="uk-UA"/>
        </w:rPr>
        <w:t>8. Очікувані результати виконання Програми</w:t>
      </w:r>
    </w:p>
    <w:p w:rsidR="00936D8F" w:rsidRPr="00936D8F" w:rsidRDefault="00936D8F" w:rsidP="004466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Подальша підтримка малого та середнього підприємництва за визначеними  Програмою пріоритетам дозволить досягнути: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зміцнення міської інфраструктури підтримки підприємництва;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підвищення рівня обізнаності підприємців з питань господарської діяльності, культури бізнес-стосунків залучення міжнародної технічної допомоги;</w:t>
      </w:r>
    </w:p>
    <w:p w:rsidR="00936D8F" w:rsidRPr="00936D8F" w:rsidRDefault="00936D8F" w:rsidP="004466C3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8F">
        <w:rPr>
          <w:rFonts w:ascii="Times New Roman" w:hAnsi="Times New Roman" w:cs="Times New Roman"/>
          <w:sz w:val="28"/>
          <w:szCs w:val="28"/>
          <w:lang w:val="uk-UA"/>
        </w:rPr>
        <w:t>просування товарів та послуг місцевих товаровиробників на регіональному та міжнародному  рівні;</w:t>
      </w:r>
    </w:p>
    <w:p w:rsidR="00B8375D" w:rsidRPr="004466C3" w:rsidRDefault="00936D8F" w:rsidP="00B8375D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75D">
        <w:rPr>
          <w:rFonts w:ascii="Times New Roman" w:hAnsi="Times New Roman" w:cs="Times New Roman"/>
          <w:sz w:val="28"/>
          <w:szCs w:val="28"/>
          <w:lang w:val="uk-UA"/>
        </w:rPr>
        <w:t xml:space="preserve">сталого формування середнього класу  мешканців міста. </w:t>
      </w:r>
    </w:p>
    <w:p w:rsidR="004466C3" w:rsidRDefault="004466C3" w:rsidP="00B8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75D" w:rsidRPr="00B8375D" w:rsidRDefault="004466C3" w:rsidP="00B8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375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837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Галина Богун</w:t>
      </w:r>
    </w:p>
    <w:p w:rsidR="00936D8F" w:rsidRPr="00936D8F" w:rsidRDefault="00936D8F" w:rsidP="00936D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6D8F" w:rsidRPr="00936D8F" w:rsidSect="004466C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13" w:rsidRDefault="00567B13" w:rsidP="00EE46B3">
      <w:pPr>
        <w:spacing w:after="0" w:line="240" w:lineRule="auto"/>
      </w:pPr>
      <w:r>
        <w:separator/>
      </w:r>
    </w:p>
  </w:endnote>
  <w:endnote w:type="continuationSeparator" w:id="1">
    <w:p w:rsidR="00567B13" w:rsidRDefault="00567B13" w:rsidP="00EE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DC1927" w:rsidP="005024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450" w:rsidRDefault="00502450" w:rsidP="0050245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 w:rsidP="00502450">
    <w:pPr>
      <w:pStyle w:val="a9"/>
      <w:framePr w:wrap="around" w:vAnchor="text" w:hAnchor="margin" w:xAlign="right" w:y="1"/>
      <w:rPr>
        <w:rStyle w:val="ab"/>
        <w:lang w:val="uk-UA"/>
      </w:rPr>
    </w:pPr>
  </w:p>
  <w:p w:rsidR="00502450" w:rsidRPr="00A26212" w:rsidRDefault="00502450" w:rsidP="00502450">
    <w:pPr>
      <w:pStyle w:val="a9"/>
      <w:framePr w:wrap="around" w:vAnchor="text" w:hAnchor="margin" w:xAlign="right" w:y="1"/>
      <w:rPr>
        <w:rStyle w:val="ab"/>
        <w:lang w:val="uk-UA"/>
      </w:rPr>
    </w:pPr>
  </w:p>
  <w:p w:rsidR="00502450" w:rsidRPr="00A26212" w:rsidRDefault="00502450" w:rsidP="00502450">
    <w:pPr>
      <w:pStyle w:val="a9"/>
      <w:ind w:right="360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13" w:rsidRDefault="00567B13" w:rsidP="00EE46B3">
      <w:pPr>
        <w:spacing w:after="0" w:line="240" w:lineRule="auto"/>
      </w:pPr>
      <w:r>
        <w:separator/>
      </w:r>
    </w:p>
  </w:footnote>
  <w:footnote w:type="continuationSeparator" w:id="1">
    <w:p w:rsidR="00567B13" w:rsidRDefault="00567B13" w:rsidP="00EE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DC1927" w:rsidP="00502450">
    <w:pPr>
      <w:pStyle w:val="af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450" w:rsidRDefault="0050245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DC1927" w:rsidP="00502450">
    <w:pPr>
      <w:pStyle w:val="af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245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2D51">
      <w:rPr>
        <w:rStyle w:val="ab"/>
        <w:noProof/>
      </w:rPr>
      <w:t>2</w:t>
    </w:r>
    <w:r>
      <w:rPr>
        <w:rStyle w:val="ab"/>
      </w:rPr>
      <w:fldChar w:fldCharType="end"/>
    </w:r>
  </w:p>
  <w:p w:rsidR="00502450" w:rsidRDefault="00502450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0" w:rsidRDefault="0050245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F6E"/>
    <w:multiLevelType w:val="hybridMultilevel"/>
    <w:tmpl w:val="48987F34"/>
    <w:lvl w:ilvl="0" w:tplc="0F7683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2">
    <w:nsid w:val="07422923"/>
    <w:multiLevelType w:val="hybridMultilevel"/>
    <w:tmpl w:val="9F46E37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70795"/>
    <w:multiLevelType w:val="hybridMultilevel"/>
    <w:tmpl w:val="D044758E"/>
    <w:lvl w:ilvl="0" w:tplc="B936C0A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98126A7"/>
    <w:multiLevelType w:val="hybridMultilevel"/>
    <w:tmpl w:val="E1368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C089E"/>
    <w:multiLevelType w:val="hybridMultilevel"/>
    <w:tmpl w:val="22986D04"/>
    <w:lvl w:ilvl="0" w:tplc="A3CC64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50F94"/>
    <w:multiLevelType w:val="hybridMultilevel"/>
    <w:tmpl w:val="B874B3E2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375B5"/>
    <w:multiLevelType w:val="hybridMultilevel"/>
    <w:tmpl w:val="D6342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D16E3"/>
    <w:multiLevelType w:val="hybridMultilevel"/>
    <w:tmpl w:val="74ECEA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618D4"/>
    <w:multiLevelType w:val="hybridMultilevel"/>
    <w:tmpl w:val="5B8C7CC2"/>
    <w:lvl w:ilvl="0" w:tplc="D76AAF1A">
      <w:numFmt w:val="bullet"/>
      <w:lvlText w:val="-"/>
      <w:lvlJc w:val="left"/>
      <w:pPr>
        <w:tabs>
          <w:tab w:val="num" w:pos="1875"/>
        </w:tabs>
        <w:ind w:left="18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450336C8"/>
    <w:multiLevelType w:val="hybridMultilevel"/>
    <w:tmpl w:val="AEA09BB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672CB"/>
    <w:multiLevelType w:val="hybridMultilevel"/>
    <w:tmpl w:val="4F9215CE"/>
    <w:lvl w:ilvl="0" w:tplc="CDA4B1BE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445040"/>
    <w:multiLevelType w:val="hybridMultilevel"/>
    <w:tmpl w:val="D382C4B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4B79193A"/>
    <w:multiLevelType w:val="hybridMultilevel"/>
    <w:tmpl w:val="D7AEC0B2"/>
    <w:lvl w:ilvl="0" w:tplc="07443B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6A1399C"/>
    <w:multiLevelType w:val="hybridMultilevel"/>
    <w:tmpl w:val="D1A2C3C4"/>
    <w:lvl w:ilvl="0" w:tplc="D4EC0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>
    <w:nsid w:val="5C8C2CBE"/>
    <w:multiLevelType w:val="hybridMultilevel"/>
    <w:tmpl w:val="4C84C640"/>
    <w:lvl w:ilvl="0" w:tplc="04190005">
      <w:start w:val="1"/>
      <w:numFmt w:val="bullet"/>
      <w:lvlText w:val=""/>
      <w:lvlJc w:val="left"/>
      <w:pPr>
        <w:tabs>
          <w:tab w:val="num" w:pos="962"/>
        </w:tabs>
        <w:ind w:left="9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71742"/>
    <w:multiLevelType w:val="hybridMultilevel"/>
    <w:tmpl w:val="EDEC3E26"/>
    <w:lvl w:ilvl="0" w:tplc="3620F3E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F6A21"/>
    <w:multiLevelType w:val="hybridMultilevel"/>
    <w:tmpl w:val="616CE3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69913392"/>
    <w:multiLevelType w:val="singleLevel"/>
    <w:tmpl w:val="57F2723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1">
    <w:nsid w:val="75701144"/>
    <w:multiLevelType w:val="hybridMultilevel"/>
    <w:tmpl w:val="4326967E"/>
    <w:lvl w:ilvl="0" w:tplc="D76AAF1A">
      <w:numFmt w:val="bullet"/>
      <w:lvlText w:val="-"/>
      <w:lvlJc w:val="left"/>
      <w:pPr>
        <w:tabs>
          <w:tab w:val="num" w:pos="1983"/>
        </w:tabs>
        <w:ind w:left="1983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96D5B"/>
    <w:multiLevelType w:val="hybridMultilevel"/>
    <w:tmpl w:val="D902D7FC"/>
    <w:lvl w:ilvl="0" w:tplc="E0BC1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8"/>
  </w:num>
  <w:num w:numId="7">
    <w:abstractNumId w:val="2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4"/>
  </w:num>
  <w:num w:numId="21">
    <w:abstractNumId w:val="3"/>
  </w:num>
  <w:num w:numId="22">
    <w:abstractNumId w:val="20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F48"/>
    <w:rsid w:val="00050FC7"/>
    <w:rsid w:val="00070B7F"/>
    <w:rsid w:val="000E5839"/>
    <w:rsid w:val="00197936"/>
    <w:rsid w:val="002178DC"/>
    <w:rsid w:val="002A062C"/>
    <w:rsid w:val="00302D51"/>
    <w:rsid w:val="0034552D"/>
    <w:rsid w:val="003840D4"/>
    <w:rsid w:val="004466C3"/>
    <w:rsid w:val="004C7CDA"/>
    <w:rsid w:val="00502450"/>
    <w:rsid w:val="00547A7F"/>
    <w:rsid w:val="00567B13"/>
    <w:rsid w:val="005E367F"/>
    <w:rsid w:val="00620421"/>
    <w:rsid w:val="006E0452"/>
    <w:rsid w:val="006E4B1B"/>
    <w:rsid w:val="00715DEF"/>
    <w:rsid w:val="00737B22"/>
    <w:rsid w:val="00775FBC"/>
    <w:rsid w:val="007C035D"/>
    <w:rsid w:val="007C289D"/>
    <w:rsid w:val="00895622"/>
    <w:rsid w:val="00921C50"/>
    <w:rsid w:val="00936D8F"/>
    <w:rsid w:val="00980117"/>
    <w:rsid w:val="009B79D0"/>
    <w:rsid w:val="00A60930"/>
    <w:rsid w:val="00AA717F"/>
    <w:rsid w:val="00AB7E38"/>
    <w:rsid w:val="00B340BE"/>
    <w:rsid w:val="00B8375D"/>
    <w:rsid w:val="00BA6069"/>
    <w:rsid w:val="00C02F48"/>
    <w:rsid w:val="00CB6E66"/>
    <w:rsid w:val="00CF2D3F"/>
    <w:rsid w:val="00D33DF6"/>
    <w:rsid w:val="00D8029A"/>
    <w:rsid w:val="00DA68D0"/>
    <w:rsid w:val="00DC1927"/>
    <w:rsid w:val="00EE46B3"/>
    <w:rsid w:val="00F25302"/>
    <w:rsid w:val="00F5720F"/>
    <w:rsid w:val="00F92A3E"/>
    <w:rsid w:val="00F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B3"/>
  </w:style>
  <w:style w:type="paragraph" w:styleId="1">
    <w:name w:val="heading 1"/>
    <w:basedOn w:val="a"/>
    <w:next w:val="a"/>
    <w:link w:val="10"/>
    <w:qFormat/>
    <w:rsid w:val="00C02F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6D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2F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2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2F4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02F4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02F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02F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02F4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02F48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rsid w:val="00C02F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02F48"/>
    <w:rPr>
      <w:rFonts w:ascii="Arial" w:eastAsia="Lucida Sans Unicode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0B7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936D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6D8F"/>
  </w:style>
  <w:style w:type="paragraph" w:styleId="3">
    <w:name w:val="Body Text 3"/>
    <w:basedOn w:val="a"/>
    <w:link w:val="30"/>
    <w:unhideWhenUsed/>
    <w:rsid w:val="00936D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6D8F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36D8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8">
    <w:name w:val="Обычный абзац"/>
    <w:basedOn w:val="a"/>
    <w:rsid w:val="00936D8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9">
    <w:name w:val="footer"/>
    <w:basedOn w:val="a"/>
    <w:link w:val="aa"/>
    <w:rsid w:val="00936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936D8F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basedOn w:val="a0"/>
    <w:rsid w:val="00936D8F"/>
  </w:style>
  <w:style w:type="table" w:styleId="ac">
    <w:name w:val="Table Grid"/>
    <w:basedOn w:val="a1"/>
    <w:rsid w:val="0093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9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a0"/>
    <w:rsid w:val="00936D8F"/>
  </w:style>
  <w:style w:type="paragraph" w:styleId="21">
    <w:name w:val="Body Text Indent 2"/>
    <w:basedOn w:val="a"/>
    <w:link w:val="22"/>
    <w:rsid w:val="00936D8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36D8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936D8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36D8F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qFormat/>
    <w:rsid w:val="00936D8F"/>
    <w:rPr>
      <w:b/>
      <w:bCs/>
    </w:rPr>
  </w:style>
  <w:style w:type="paragraph" w:styleId="HTML">
    <w:name w:val="HTML Preformatted"/>
    <w:basedOn w:val="a"/>
    <w:link w:val="HTML0"/>
    <w:rsid w:val="00936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36D8F"/>
    <w:rPr>
      <w:rFonts w:ascii="Courier New" w:eastAsia="Times New Roman" w:hAnsi="Courier New" w:cs="Courier New"/>
      <w:color w:val="000000"/>
      <w:sz w:val="21"/>
      <w:szCs w:val="21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936D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f0">
    <w:name w:val="Название Знак"/>
    <w:basedOn w:val="a0"/>
    <w:link w:val="af"/>
    <w:rsid w:val="00936D8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CharCharCharChar0">
    <w:name w:val="Char Знак Знак Char Знак Знак Char Знак Знак Char Знак Знак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semiHidden/>
    <w:rsid w:val="00936D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6D8F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9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936D8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f3">
    <w:name w:val="header"/>
    <w:basedOn w:val="a"/>
    <w:link w:val="af4"/>
    <w:rsid w:val="00936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Верхний колонтитул Знак"/>
    <w:basedOn w:val="a0"/>
    <w:link w:val="af3"/>
    <w:rsid w:val="00936D8F"/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"/>
    <w:rsid w:val="00936D8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character" w:customStyle="1" w:styleId="FontStyle46">
    <w:name w:val="Font Style46"/>
    <w:rsid w:val="00936D8F"/>
    <w:rPr>
      <w:rFonts w:ascii="Times New Roman" w:hAnsi="Times New Roman" w:cs="Times New Roman" w:hint="default"/>
      <w:sz w:val="18"/>
      <w:szCs w:val="18"/>
    </w:rPr>
  </w:style>
  <w:style w:type="paragraph" w:styleId="af6">
    <w:name w:val="annotation text"/>
    <w:basedOn w:val="a"/>
    <w:link w:val="af7"/>
    <w:rsid w:val="00936D8F"/>
    <w:pPr>
      <w:spacing w:after="0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rsid w:val="00936D8F"/>
    <w:rPr>
      <w:rFonts w:ascii="Calibri" w:eastAsia="Calibri" w:hAnsi="Calibri" w:cs="Times New Roman"/>
      <w:sz w:val="20"/>
      <w:szCs w:val="20"/>
      <w:lang w:val="uk-UA" w:eastAsia="en-US"/>
    </w:rPr>
  </w:style>
  <w:style w:type="paragraph" w:customStyle="1" w:styleId="CharCharCharChar1">
    <w:name w:val="Char Знак Знак Char Знак Знак Char Знак Знак Char Знак Знак"/>
    <w:basedOn w:val="a"/>
    <w:rsid w:val="00936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936D8F"/>
  </w:style>
  <w:style w:type="paragraph" w:styleId="af8">
    <w:name w:val="caption"/>
    <w:basedOn w:val="a"/>
    <w:next w:val="a"/>
    <w:qFormat/>
    <w:rsid w:val="00936D8F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E1F3-24DC-4FF2-BE54-D14C5F47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</dc:creator>
  <cp:keywords/>
  <dc:description/>
  <cp:lastModifiedBy>Зоряна </cp:lastModifiedBy>
  <cp:revision>19</cp:revision>
  <cp:lastPrinted>2019-01-02T11:34:00Z</cp:lastPrinted>
  <dcterms:created xsi:type="dcterms:W3CDTF">2018-12-13T09:23:00Z</dcterms:created>
  <dcterms:modified xsi:type="dcterms:W3CDTF">2019-09-11T10:31:00Z</dcterms:modified>
</cp:coreProperties>
</file>