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49" w:rsidRDefault="00F30049">
      <w:pPr>
        <w:spacing w:after="160" w:line="259" w:lineRule="auto"/>
        <w:jc w:val="right"/>
        <w:rPr>
          <w:rFonts w:ascii="Times New Roman" w:hAnsi="Times New Roman"/>
          <w:b/>
          <w:sz w:val="20"/>
        </w:rPr>
      </w:pPr>
      <w:r>
        <w:rPr>
          <w:rFonts w:ascii="Times New Roman" w:hAnsi="Times New Roman"/>
          <w:b/>
          <w:sz w:val="20"/>
        </w:rPr>
        <w:t xml:space="preserve">                                                                1</w:t>
      </w:r>
    </w:p>
    <w:p w:rsidR="00F30049" w:rsidRDefault="00F30049" w:rsidP="00C733AE">
      <w:pPr>
        <w:spacing w:after="0" w:line="240" w:lineRule="auto"/>
        <w:jc w:val="center"/>
        <w:rPr>
          <w:rFonts w:ascii="Times New Roman" w:hAnsi="Times New Roman"/>
          <w:b/>
          <w:sz w:val="28"/>
        </w:rPr>
      </w:pPr>
      <w:r>
        <w:rPr>
          <w:rFonts w:ascii="Times New Roman" w:hAnsi="Times New Roman"/>
          <w:b/>
          <w:sz w:val="28"/>
        </w:rPr>
        <w:t>ПОЯСНЮВАЛЬНА ЗАПИСКА</w:t>
      </w:r>
    </w:p>
    <w:p w:rsidR="00F30049" w:rsidRDefault="00374E51" w:rsidP="00C733AE">
      <w:pPr>
        <w:spacing w:after="0" w:line="240" w:lineRule="auto"/>
        <w:jc w:val="center"/>
        <w:rPr>
          <w:rFonts w:ascii="Times New Roman" w:hAnsi="Times New Roman"/>
          <w:b/>
          <w:sz w:val="28"/>
        </w:rPr>
      </w:pPr>
      <w:r>
        <w:rPr>
          <w:rFonts w:ascii="Times New Roman" w:hAnsi="Times New Roman"/>
          <w:b/>
          <w:sz w:val="28"/>
        </w:rPr>
        <w:t xml:space="preserve">до </w:t>
      </w:r>
      <w:r>
        <w:rPr>
          <w:rFonts w:ascii="Times New Roman" w:hAnsi="Times New Roman"/>
          <w:b/>
          <w:sz w:val="28"/>
          <w:lang w:val="uk-UA"/>
        </w:rPr>
        <w:t>проєкту</w:t>
      </w:r>
      <w:r w:rsidR="00F30049">
        <w:rPr>
          <w:rFonts w:ascii="Times New Roman" w:hAnsi="Times New Roman"/>
          <w:b/>
          <w:sz w:val="28"/>
        </w:rPr>
        <w:t xml:space="preserve"> рішення 4 се</w:t>
      </w:r>
      <w:r>
        <w:rPr>
          <w:rFonts w:ascii="Times New Roman" w:hAnsi="Times New Roman"/>
          <w:b/>
          <w:sz w:val="28"/>
        </w:rPr>
        <w:t xml:space="preserve">сії  Рогатинської міської ради </w:t>
      </w:r>
      <w:r w:rsidR="00F30049">
        <w:rPr>
          <w:rFonts w:ascii="Times New Roman" w:hAnsi="Times New Roman"/>
          <w:b/>
          <w:sz w:val="28"/>
        </w:rPr>
        <w:t xml:space="preserve"> від </w:t>
      </w:r>
      <w:r w:rsidR="00F30049">
        <w:rPr>
          <w:rFonts w:ascii="Times New Roman" w:hAnsi="Times New Roman"/>
          <w:b/>
          <w:sz w:val="28"/>
          <w:lang w:val="uk-UA"/>
        </w:rPr>
        <w:t>24.</w:t>
      </w:r>
      <w:r w:rsidR="00F30049">
        <w:rPr>
          <w:rFonts w:ascii="Times New Roman" w:hAnsi="Times New Roman"/>
          <w:b/>
          <w:sz w:val="28"/>
        </w:rPr>
        <w:t>12.2020 року</w:t>
      </w:r>
    </w:p>
    <w:p w:rsidR="00F30049" w:rsidRDefault="00F30049" w:rsidP="00C733AE">
      <w:pPr>
        <w:spacing w:after="0" w:line="240" w:lineRule="auto"/>
        <w:jc w:val="center"/>
        <w:rPr>
          <w:rFonts w:ascii="Times New Roman" w:hAnsi="Times New Roman"/>
          <w:b/>
          <w:sz w:val="28"/>
          <w:lang w:val="uk-UA"/>
        </w:rPr>
      </w:pPr>
      <w:r>
        <w:rPr>
          <w:rFonts w:ascii="Times New Roman" w:hAnsi="Times New Roman"/>
          <w:b/>
          <w:sz w:val="28"/>
        </w:rPr>
        <w:t>«Про бюджет Рогатинської міської територіальної громади на 2021 рік»</w:t>
      </w:r>
    </w:p>
    <w:p w:rsidR="00C733AE" w:rsidRPr="00C733AE" w:rsidRDefault="00C733AE" w:rsidP="00C733AE">
      <w:pPr>
        <w:spacing w:after="0" w:line="240" w:lineRule="auto"/>
        <w:jc w:val="center"/>
        <w:rPr>
          <w:rFonts w:ascii="Times New Roman" w:hAnsi="Times New Roman"/>
          <w:b/>
          <w:sz w:val="28"/>
          <w:lang w:val="uk-UA"/>
        </w:rPr>
      </w:pPr>
    </w:p>
    <w:p w:rsidR="00F30049" w:rsidRPr="00C733AE" w:rsidRDefault="00F30049" w:rsidP="00C733AE">
      <w:pPr>
        <w:spacing w:after="0" w:line="240" w:lineRule="auto"/>
        <w:ind w:firstLine="567"/>
        <w:jc w:val="both"/>
        <w:rPr>
          <w:rFonts w:ascii="Times New Roman" w:hAnsi="Times New Roman"/>
          <w:color w:val="000000"/>
          <w:sz w:val="28"/>
          <w:lang w:val="uk-UA"/>
        </w:rPr>
      </w:pPr>
      <w:r w:rsidRPr="00C733AE">
        <w:rPr>
          <w:rFonts w:ascii="Times New Roman" w:hAnsi="Times New Roman"/>
          <w:sz w:val="28"/>
          <w:lang w:val="uk-UA"/>
        </w:rPr>
        <w:t>Рогатинська міська територіальна громада утворена відповідно до нового адміністративно-територіального устрою базового рівня згідно Закон України «</w:t>
      </w:r>
      <w:hyperlink r:id="rId7">
        <w:r w:rsidRPr="00C733AE">
          <w:rPr>
            <w:rFonts w:ascii="Times New Roman" w:hAnsi="Times New Roman"/>
            <w:sz w:val="28"/>
            <w:u w:val="single"/>
            <w:lang w:val="uk-UA"/>
          </w:rPr>
          <w:t>Про внесення змін до деяких законів України щодо визначення територій та адміністративних центрів територіальних громад</w:t>
        </w:r>
      </w:hyperlink>
      <w:r w:rsidRPr="00C733AE">
        <w:rPr>
          <w:rFonts w:ascii="Times New Roman" w:hAnsi="Times New Roman"/>
          <w:sz w:val="28"/>
          <w:lang w:val="uk-UA"/>
        </w:rPr>
        <w:t>»</w:t>
      </w:r>
      <w:r w:rsidRPr="00C733AE">
        <w:rPr>
          <w:rFonts w:ascii="Times New Roman" w:hAnsi="Times New Roman"/>
          <w:color w:val="000000"/>
          <w:sz w:val="28"/>
          <w:lang w:val="uk-UA"/>
        </w:rPr>
        <w:t xml:space="preserve"> шляхом об'єднання 36 рад. </w:t>
      </w:r>
    </w:p>
    <w:p w:rsidR="00F30049" w:rsidRDefault="00F30049">
      <w:pPr>
        <w:spacing w:after="0" w:line="240" w:lineRule="auto"/>
        <w:ind w:firstLine="567"/>
        <w:jc w:val="both"/>
        <w:rPr>
          <w:rFonts w:ascii="Times New Roman" w:hAnsi="Times New Roman"/>
          <w:sz w:val="28"/>
        </w:rPr>
      </w:pPr>
      <w:r>
        <w:rPr>
          <w:rFonts w:ascii="Times New Roman" w:hAnsi="Times New Roman"/>
          <w:color w:val="000000"/>
          <w:sz w:val="28"/>
        </w:rPr>
        <w:t>Так до складу міської територіальної громади входять 1 місто та 62 села. Загальна площа 652,6 кв. км., з чисельністю населення на 01.01.2020 — 32078 осіб, з них м</w:t>
      </w:r>
      <w:r>
        <w:rPr>
          <w:rFonts w:ascii="Times New Roman" w:hAnsi="Times New Roman"/>
          <w:color w:val="333333"/>
          <w:sz w:val="28"/>
        </w:rPr>
        <w:t xml:space="preserve">іське </w:t>
      </w:r>
      <w:r>
        <w:rPr>
          <w:rFonts w:ascii="Times New Roman" w:hAnsi="Times New Roman"/>
          <w:sz w:val="28"/>
        </w:rPr>
        <w:t>— 7716, сільське — 24362.</w:t>
      </w:r>
    </w:p>
    <w:p w:rsidR="00F30049" w:rsidRDefault="00F30049">
      <w:pPr>
        <w:spacing w:after="160" w:line="259" w:lineRule="auto"/>
        <w:jc w:val="both"/>
        <w:rPr>
          <w:rFonts w:ascii="Times New Roman" w:hAnsi="Times New Roman"/>
          <w:b/>
          <w:sz w:val="28"/>
        </w:rPr>
      </w:pPr>
      <w:r>
        <w:rPr>
          <w:rFonts w:ascii="Times New Roman" w:hAnsi="Times New Roman"/>
          <w:color w:val="000000"/>
          <w:sz w:val="28"/>
        </w:rPr>
        <w:t xml:space="preserve">       Проєкт бюджету Рогатинської міської територіальної громади сформовано відповідно до положень Конституції України, проєкту Закону України «Про Державний бюджет України на 2021 рік» із застосуванням норм чинних Бюджетного та Податкового Кодексів та з урахуванням змін до бюджетного та податкового законодавства. </w:t>
      </w:r>
    </w:p>
    <w:p w:rsidR="00F30049" w:rsidRDefault="00F30049">
      <w:pPr>
        <w:spacing w:after="160" w:line="259" w:lineRule="auto"/>
        <w:jc w:val="center"/>
        <w:rPr>
          <w:rFonts w:ascii="Times New Roman" w:hAnsi="Times New Roman"/>
          <w:b/>
          <w:sz w:val="28"/>
        </w:rPr>
      </w:pPr>
      <w:r>
        <w:rPr>
          <w:rFonts w:ascii="Times New Roman" w:hAnsi="Times New Roman"/>
          <w:b/>
          <w:sz w:val="28"/>
        </w:rPr>
        <w:t>Поточна економічна ситуація</w:t>
      </w:r>
    </w:p>
    <w:p w:rsidR="00F30049" w:rsidRDefault="00F30049">
      <w:pPr>
        <w:spacing w:after="160" w:line="259" w:lineRule="auto"/>
        <w:jc w:val="both"/>
        <w:rPr>
          <w:rFonts w:ascii="Times New Roman" w:hAnsi="Times New Roman"/>
          <w:color w:val="000000"/>
          <w:sz w:val="28"/>
        </w:rPr>
      </w:pPr>
      <w:r>
        <w:rPr>
          <w:rFonts w:ascii="Times New Roman" w:hAnsi="Times New Roman"/>
          <w:color w:val="000000"/>
          <w:sz w:val="28"/>
        </w:rPr>
        <w:t xml:space="preserve">        Пандемія гострої респіраторної хвороби COVID-19, спричиненої корона вірусом SARS-CoV-2, стала тим фактором, який змусив весь світ переглянути не лише свої прогнози розвитку, свою короткострокову економічну та соціальну політику, але і по іншому підійти до формування власних пріоритетів на довгостроковий період. </w:t>
      </w:r>
    </w:p>
    <w:p w:rsidR="00F30049" w:rsidRDefault="00F30049">
      <w:pPr>
        <w:spacing w:after="160" w:line="259" w:lineRule="auto"/>
        <w:jc w:val="both"/>
        <w:rPr>
          <w:rFonts w:ascii="Times New Roman" w:hAnsi="Times New Roman"/>
          <w:color w:val="000000"/>
          <w:sz w:val="28"/>
        </w:rPr>
      </w:pPr>
      <w:r>
        <w:rPr>
          <w:rFonts w:ascii="Times New Roman" w:hAnsi="Times New Roman"/>
          <w:color w:val="000000"/>
          <w:sz w:val="28"/>
        </w:rPr>
        <w:t xml:space="preserve">    З позиції сьогодення важко оцінити майбутні зміни і ще складніше спрогнозувати та спланувати короткострокову перспективу. Наскільки тривалою буде пандемія, наскільки глибоким падіння економіки, як швидко економічні системи зможуть відновитись - консенсус-прогноз.</w:t>
      </w:r>
    </w:p>
    <w:p w:rsidR="00F30049" w:rsidRDefault="00F30049">
      <w:pPr>
        <w:spacing w:after="160" w:line="259" w:lineRule="auto"/>
        <w:jc w:val="both"/>
        <w:rPr>
          <w:rFonts w:ascii="Times New Roman" w:hAnsi="Times New Roman"/>
          <w:color w:val="000000"/>
          <w:sz w:val="28"/>
        </w:rPr>
      </w:pPr>
      <w:r>
        <w:rPr>
          <w:rFonts w:ascii="Times New Roman" w:hAnsi="Times New Roman"/>
          <w:color w:val="000000"/>
          <w:sz w:val="28"/>
        </w:rPr>
        <w:t xml:space="preserve">     За даними Держстату у першому кварталі 2020 року було зафіксовано зниження темпів реального ВВП (-1,3 % р/р), у другому кварталі 2020 року продовжив скорочення, як порівняно з І кварталом 2020 року (на -9,9 %) так і до ІІ кварталу 2019 року (на -11,4 % р/р). Найглибше падіння економіки припало саме на ІІ квартал, і економічна активність почала відновлюватись по мірі пом’якшення карантинних заходів. Крім того, падіння ВВП України у ІІ кварталі 2020 року хоча і було доволі глибоким, але цілком спів ставне з аналогічними показниками економічної активності в інших країнах світу.</w:t>
      </w:r>
    </w:p>
    <w:p w:rsidR="00F30049" w:rsidRDefault="00F30049">
      <w:pPr>
        <w:spacing w:after="160" w:line="259" w:lineRule="auto"/>
        <w:jc w:val="both"/>
        <w:rPr>
          <w:rFonts w:ascii="Times New Roman" w:hAnsi="Times New Roman"/>
          <w:color w:val="000000"/>
          <w:sz w:val="28"/>
        </w:rPr>
      </w:pPr>
      <w:r>
        <w:rPr>
          <w:rFonts w:ascii="Times New Roman" w:hAnsi="Times New Roman"/>
          <w:color w:val="000000"/>
          <w:sz w:val="28"/>
        </w:rPr>
        <w:t xml:space="preserve">     Прийняті карантинні заходи в Україні посилюються і триватимуть до кінця 2020 року та в першому кварталі 2021 року , що має більш негативний вплив на економіку країни, в результаті чого відновлення буде дуже повільним. У 2020 році прискоряться інфляційні процеси до 7% проти 4,1% (у розрахунку грудень до грудня попереднього року).   </w:t>
      </w:r>
    </w:p>
    <w:p w:rsidR="00F30049" w:rsidRDefault="00F30049">
      <w:pPr>
        <w:tabs>
          <w:tab w:val="right" w:pos="9639"/>
        </w:tabs>
        <w:spacing w:after="160" w:line="259" w:lineRule="auto"/>
        <w:jc w:val="both"/>
        <w:rPr>
          <w:rFonts w:ascii="Times New Roman" w:hAnsi="Times New Roman"/>
          <w:color w:val="000000"/>
          <w:sz w:val="20"/>
        </w:rPr>
      </w:pPr>
      <w:r>
        <w:rPr>
          <w:rFonts w:ascii="Times New Roman" w:hAnsi="Times New Roman"/>
          <w:color w:val="000000"/>
          <w:sz w:val="28"/>
        </w:rPr>
        <w:t xml:space="preserve">   </w:t>
      </w:r>
      <w:r>
        <w:rPr>
          <w:rFonts w:ascii="Times New Roman" w:hAnsi="Times New Roman"/>
          <w:color w:val="000000"/>
          <w:sz w:val="28"/>
        </w:rPr>
        <w:tab/>
      </w:r>
      <w:r>
        <w:rPr>
          <w:rFonts w:ascii="Times New Roman" w:hAnsi="Times New Roman"/>
          <w:color w:val="000000"/>
          <w:sz w:val="20"/>
        </w:rPr>
        <w:t>2</w:t>
      </w:r>
    </w:p>
    <w:p w:rsidR="00F30049" w:rsidRDefault="00F30049">
      <w:pPr>
        <w:spacing w:after="160" w:line="259" w:lineRule="auto"/>
        <w:jc w:val="both"/>
        <w:rPr>
          <w:rFonts w:ascii="Times New Roman" w:hAnsi="Times New Roman"/>
          <w:color w:val="000000"/>
          <w:sz w:val="28"/>
        </w:rPr>
      </w:pPr>
      <w:r>
        <w:rPr>
          <w:rFonts w:ascii="Times New Roman" w:hAnsi="Times New Roman"/>
          <w:color w:val="000000"/>
          <w:sz w:val="28"/>
        </w:rPr>
        <w:lastRenderedPageBreak/>
        <w:t xml:space="preserve">   Ситуація на ринку праці лишатиметься складною до кінця 2020 року. Безробіття буде тривалим у зв’язку із значним падінням економіки та суттєвими структурними змінами. Мігранти повільно повертатимуться до міст роботи за межами України, як внаслідок збереження ризиків зараження, так і через економічні проблеми у світі. Рівень безробіття по року буде значним із за причини значного падіння економіки та суттєвими структурними змінами. </w:t>
      </w:r>
    </w:p>
    <w:p w:rsidR="00F30049" w:rsidRDefault="00F30049">
      <w:pPr>
        <w:spacing w:after="160" w:line="259" w:lineRule="auto"/>
        <w:ind w:right="-23"/>
        <w:jc w:val="both"/>
        <w:rPr>
          <w:rFonts w:ascii="Times New Roman" w:hAnsi="Times New Roman"/>
          <w:color w:val="000000"/>
          <w:sz w:val="28"/>
        </w:rPr>
      </w:pPr>
      <w:r>
        <w:rPr>
          <w:rFonts w:ascii="Times New Roman" w:hAnsi="Times New Roman"/>
          <w:color w:val="000000"/>
          <w:sz w:val="28"/>
        </w:rPr>
        <w:t xml:space="preserve">       На фоні поступового послаблення карантинних заходів у країні спостерігається відновлення споживчого попиту. Зокрема, продовжує швидко відновлюватись оборот роздрібної торгівлі .</w:t>
      </w:r>
    </w:p>
    <w:p w:rsidR="00F30049" w:rsidRDefault="00F30049">
      <w:pPr>
        <w:spacing w:after="160" w:line="259" w:lineRule="auto"/>
        <w:ind w:right="-23"/>
        <w:jc w:val="both"/>
        <w:rPr>
          <w:rFonts w:ascii="Times New Roman" w:hAnsi="Times New Roman"/>
          <w:color w:val="000000"/>
          <w:sz w:val="28"/>
        </w:rPr>
      </w:pPr>
      <w:r>
        <w:rPr>
          <w:rFonts w:ascii="Times New Roman" w:hAnsi="Times New Roman"/>
          <w:color w:val="000000"/>
          <w:sz w:val="28"/>
        </w:rPr>
        <w:t xml:space="preserve">    Найбільш значущим внутрішнім ризиком/явищем для вітчизняної економіки виявився показник «Значне зростання дефіциту державного бюджету та касових розривів у ПФУ, інших Фондах державного соціального страхування» (з інтегральною оцінкою 14 – у 2020 році та 13 – у 2021). Цей ризик у попередніх роках оцінювався експертами як доволі значущий (за 2017-2019 роки середня інтегральна оцінка – 8) та на фоні пандемії COVID-19 зайняв головну позицію. </w:t>
      </w:r>
    </w:p>
    <w:p w:rsidR="00F30049" w:rsidRDefault="00F30049">
      <w:pPr>
        <w:spacing w:after="0" w:line="240" w:lineRule="auto"/>
        <w:rPr>
          <w:rFonts w:ascii="Times New Roman" w:hAnsi="Times New Roman"/>
          <w:color w:val="000000"/>
          <w:sz w:val="24"/>
        </w:rPr>
      </w:pPr>
    </w:p>
    <w:p w:rsidR="00F30049" w:rsidRDefault="00F30049">
      <w:pPr>
        <w:spacing w:after="0" w:line="240" w:lineRule="auto"/>
        <w:jc w:val="center"/>
        <w:rPr>
          <w:rFonts w:ascii="Times New Roman" w:hAnsi="Times New Roman"/>
          <w:b/>
          <w:color w:val="000000"/>
          <w:sz w:val="28"/>
        </w:rPr>
      </w:pPr>
      <w:r>
        <w:rPr>
          <w:rFonts w:ascii="Times New Roman" w:hAnsi="Times New Roman"/>
          <w:b/>
          <w:color w:val="000000"/>
          <w:sz w:val="28"/>
        </w:rPr>
        <w:t xml:space="preserve">  Прогнозні показники економічного і соціального розвитку Рогатинської міської територіальної громади на 2021 рік </w:t>
      </w:r>
    </w:p>
    <w:p w:rsidR="00F30049" w:rsidRDefault="00F30049">
      <w:pPr>
        <w:spacing w:after="0" w:line="240" w:lineRule="auto"/>
        <w:jc w:val="center"/>
        <w:rPr>
          <w:rFonts w:ascii="Times New Roman" w:hAnsi="Times New Roman"/>
          <w:color w:val="000000"/>
          <w:sz w:val="28"/>
        </w:rPr>
      </w:pPr>
    </w:p>
    <w:p w:rsidR="00F30049" w:rsidRDefault="00F30049">
      <w:pPr>
        <w:spacing w:after="0" w:line="240" w:lineRule="auto"/>
        <w:ind w:firstLine="708"/>
        <w:jc w:val="both"/>
        <w:rPr>
          <w:rFonts w:ascii="Times New Roman" w:hAnsi="Times New Roman"/>
          <w:sz w:val="28"/>
        </w:rPr>
      </w:pPr>
      <w:r>
        <w:rPr>
          <w:rFonts w:ascii="Times New Roman" w:hAnsi="Times New Roman"/>
          <w:color w:val="000000"/>
          <w:sz w:val="23"/>
        </w:rPr>
        <w:t xml:space="preserve">   </w:t>
      </w:r>
      <w:r>
        <w:rPr>
          <w:rFonts w:ascii="Times New Roman" w:hAnsi="Times New Roman"/>
          <w:sz w:val="28"/>
        </w:rPr>
        <w:t>Головним інструментом регулювання соціально-економічного розвитку та раціонального використання наявних ресурсів виступає стратегічне планування.</w:t>
      </w:r>
    </w:p>
    <w:p w:rsidR="00F30049" w:rsidRDefault="00F30049">
      <w:pPr>
        <w:spacing w:after="0" w:line="240" w:lineRule="auto"/>
        <w:ind w:firstLine="708"/>
        <w:jc w:val="both"/>
        <w:rPr>
          <w:rFonts w:ascii="Times New Roman" w:hAnsi="Times New Roman"/>
          <w:sz w:val="28"/>
        </w:rPr>
      </w:pPr>
      <w:r>
        <w:rPr>
          <w:rFonts w:ascii="Times New Roman" w:hAnsi="Times New Roman"/>
          <w:sz w:val="28"/>
        </w:rPr>
        <w:t xml:space="preserve">Основу нормативно-правового забезпечення стратегічного планування соціально-економічного розвитку </w:t>
      </w:r>
      <w:r>
        <w:rPr>
          <w:rFonts w:ascii="Times New Roman" w:hAnsi="Times New Roman"/>
          <w:color w:val="000000"/>
          <w:sz w:val="28"/>
        </w:rPr>
        <w:t xml:space="preserve">міської територіальної громади </w:t>
      </w:r>
      <w:r>
        <w:rPr>
          <w:rFonts w:ascii="Times New Roman" w:hAnsi="Times New Roman"/>
          <w:sz w:val="28"/>
        </w:rPr>
        <w:t>становлять, зокрема: Закон України «Про державне прогнозування та розроблення програм економічного і соціального розвитку України», Бюджетний кодекс України та постанова Кабінету Міністрів України від 26.04.2003 №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p>
    <w:p w:rsidR="00F30049" w:rsidRDefault="00F30049">
      <w:pPr>
        <w:spacing w:after="0" w:line="240" w:lineRule="auto"/>
        <w:ind w:firstLine="426"/>
        <w:jc w:val="both"/>
        <w:rPr>
          <w:rFonts w:ascii="Times New Roman" w:hAnsi="Times New Roman"/>
          <w:sz w:val="28"/>
        </w:rPr>
      </w:pPr>
      <w:r>
        <w:rPr>
          <w:rFonts w:ascii="Times New Roman" w:hAnsi="Times New Roman"/>
          <w:sz w:val="28"/>
        </w:rPr>
        <w:t>При цьому важливим елементом стратегічного планування виступає короткострокове планування, яке є засобом деталізації пріоритетних напрямів розвитку.</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3"/>
        </w:rPr>
        <w:t xml:space="preserve">      </w:t>
      </w:r>
      <w:r>
        <w:rPr>
          <w:rFonts w:ascii="Times New Roman" w:hAnsi="Times New Roman"/>
          <w:color w:val="000000"/>
          <w:sz w:val="28"/>
        </w:rPr>
        <w:t xml:space="preserve">У контексті формування бюджету на 2021 рік та з метою загальної оцінки економічної ситуації в країні, органам місцевого самоврядування необхідно взяти до уваги та проаналізувати затверджені Урядом основні макропоказники економічного і соціального розвитку України на 2021-2023 рр. Кабінет Міністрів України 29 липня 2020 року схвалив основні прогнозні макропоказники економічного і соціального розвитку України на 2021-2023 роки (затверджені постановою КМУ від 29.07.2020 № 671).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Перегляд та затвердження макропоказників є важливим на етапі планування державного та місцевих бюджетів. В умовах макрофінансової нестабільності та наслідків пандемії COVID- 19, реалістичний прогноз дасть змогу краще зрозуміти плани уряду та загальні тенденції в економіці. </w:t>
      </w:r>
    </w:p>
    <w:p w:rsidR="00F30049" w:rsidRDefault="00F30049">
      <w:pPr>
        <w:tabs>
          <w:tab w:val="right" w:pos="9639"/>
        </w:tabs>
        <w:spacing w:after="0" w:line="240" w:lineRule="auto"/>
        <w:jc w:val="both"/>
        <w:rPr>
          <w:rFonts w:ascii="Times New Roman" w:hAnsi="Times New Roman"/>
          <w:color w:val="000000"/>
          <w:sz w:val="28"/>
          <w:lang w:val="uk-UA"/>
        </w:rPr>
      </w:pPr>
      <w:r>
        <w:rPr>
          <w:rFonts w:ascii="Times New Roman" w:hAnsi="Times New Roman"/>
          <w:color w:val="000000"/>
          <w:sz w:val="28"/>
        </w:rPr>
        <w:t xml:space="preserve">  </w:t>
      </w:r>
    </w:p>
    <w:p w:rsidR="00F30049" w:rsidRDefault="00F30049" w:rsidP="001B2FCC">
      <w:pPr>
        <w:tabs>
          <w:tab w:val="right" w:pos="9639"/>
        </w:tabs>
        <w:spacing w:after="0" w:line="240" w:lineRule="auto"/>
        <w:jc w:val="right"/>
        <w:rPr>
          <w:rFonts w:ascii="Times New Roman" w:hAnsi="Times New Roman"/>
          <w:color w:val="000000"/>
          <w:sz w:val="20"/>
        </w:rPr>
      </w:pPr>
      <w:r>
        <w:rPr>
          <w:rFonts w:ascii="Times New Roman" w:hAnsi="Times New Roman"/>
          <w:color w:val="000000"/>
          <w:sz w:val="20"/>
        </w:rPr>
        <w:lastRenderedPageBreak/>
        <w:t>3</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Водночас, Світовий банк у новому прогнозі (станом на червень 2020 року) залишив без змін свій попередній показник розвитку економіки України, який був оприлюднений навесні цього року. Прогноз передбачає, що у 2020 році реальний ВВП України зменшиться на 3,5 %, після чого у 2021 році очікується зростання на 3 %. Падіння світової економіки у 2020 році Світовий банк оцінює в 5,2%, зростання у 2021 році очікується на рівні 4,2 %.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3"/>
        </w:rPr>
        <w:t xml:space="preserve">   </w:t>
      </w:r>
      <w:r>
        <w:rPr>
          <w:rFonts w:ascii="Times New Roman" w:hAnsi="Times New Roman"/>
          <w:color w:val="000000"/>
          <w:sz w:val="28"/>
        </w:rPr>
        <w:t xml:space="preserve">  Прогнозний показник середньомісячної заробітної плати становить 13 632 грн, що на 2 926 грн або на 27,3 % більше за показник, визначений Урядом на 2020 рік (МВФ на 2021 рік прогнозує номінальне збільшення середньомісячної зарплати в Україні лише на 11,4%, НБУ – на 14,4%).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У своїх оптимістичних прогнозах на 2021 рік уряд розраховує лише на збільшення приватного споживання внаслідок зростання заробітної плати на 12,1% в реальному вимірі і 21,1% – у номінальному (до 13 632 грн).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Однак таке стрімке зростання зарплати на тлі невизначених перспектив розвитку епідемії і пригніченої ділової активності може сприйматися радше як благий намір, ніж як прогноз. Наразі незрозуміло, як на таку ініціативу відреагує бізнес, який перебуває в депресивному стані. Залишається сподіватися, що збільшення мінімальної заробітної плати дасть поштовх зростанню і збільшить надходження до бюджету, а не стане ще одним фактором тінізації економіки і зростання рівня безробіття.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Навіть якщо прогнози щодо зарплати справдяться, це не гарантує адекватного збільшення споживання з огляду на падіння споживчих настроїв населення. Хронічною проблемою є недостатня координація монетарної політики НБУ та економічної (зокрема фіскальної) політики уряду. Прогноз Нацбанку передбачає на 2021 рік інфляцію на рівні 5,5% (грудень до грудня), тоді як урядовий прогноз – 7,3%. Очевидно, що і курсові орієнтири у такому випадку відрізнятимуться.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За таких обставин у 2021 році ми можемо знову зіткнутися з проблемою наповнення бюджету внаслідок розбіжності між закладеними в розрахунки бюджету прогнозними показниками курсу та інфляції і фактичними даними.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Враховуючи можливі ризики та непередбачувані чинники, пов’язані з нестабільною епідеміологічною ситуацією у світі, у 2021 році передбачається уповільнення темпів економічного зростання, а в окремих випадках простежуватиметься зниження порівняно з минулими періодами.</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Також, враховуючи значну невизначеність у прогнозах розвитку, в першу чергу, світової економіки та тривалості і повторюваності пандемії COVID-19, у Прогнозі стисло представлено два альтернативних сценарії, які передбачають як більш успішний для більшості економічно розвинених країн шлях подолання наслідків пандемії, так і рецесивний, затяжний, з відповідним впливом на розвиток української економіки. У                                              Прогнозі також визначаються потенційно можливі ризики розвитку, які не враховані в жодному із сценаріїв.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За базовим сценарієм передбачається відновлення позитивного тренду розвитку економіки після значних втрат, спричинених пандемією COVID-19 у світі в 2020 році, та прогнозується: </w:t>
      </w:r>
    </w:p>
    <w:p w:rsidR="00F30049" w:rsidRDefault="00F30049">
      <w:pPr>
        <w:spacing w:after="164" w:line="240" w:lineRule="auto"/>
        <w:jc w:val="both"/>
        <w:rPr>
          <w:rFonts w:ascii="Times New Roman" w:hAnsi="Times New Roman"/>
          <w:color w:val="000000"/>
          <w:sz w:val="28"/>
        </w:rPr>
      </w:pPr>
    </w:p>
    <w:p w:rsidR="00F30049" w:rsidRDefault="00F30049">
      <w:pPr>
        <w:spacing w:after="164" w:line="240" w:lineRule="auto"/>
        <w:jc w:val="right"/>
        <w:rPr>
          <w:rFonts w:ascii="Times New Roman" w:hAnsi="Times New Roman"/>
          <w:color w:val="000000"/>
          <w:sz w:val="20"/>
        </w:rPr>
      </w:pPr>
      <w:r>
        <w:rPr>
          <w:rFonts w:ascii="Times New Roman" w:hAnsi="Times New Roman"/>
          <w:color w:val="000000"/>
          <w:sz w:val="20"/>
        </w:rPr>
        <w:lastRenderedPageBreak/>
        <w:t xml:space="preserve"> 4</w:t>
      </w:r>
    </w:p>
    <w:p w:rsidR="00F30049" w:rsidRDefault="00F30049">
      <w:pPr>
        <w:spacing w:after="164" w:line="240" w:lineRule="auto"/>
        <w:jc w:val="both"/>
        <w:rPr>
          <w:rFonts w:ascii="Times New Roman" w:hAnsi="Times New Roman"/>
          <w:color w:val="000000"/>
          <w:sz w:val="28"/>
        </w:rPr>
      </w:pPr>
      <w:r>
        <w:rPr>
          <w:rFonts w:ascii="Times New Roman" w:hAnsi="Times New Roman"/>
          <w:color w:val="000000"/>
          <w:sz w:val="28"/>
        </w:rPr>
        <w:t xml:space="preserve">- зростання ВВП на рівні 4,6% у 2021 році, 4,3% у 2022 році та 4,7% у 2023 році; </w:t>
      </w:r>
    </w:p>
    <w:p w:rsidR="00F30049" w:rsidRDefault="00F30049">
      <w:pPr>
        <w:spacing w:after="164" w:line="240" w:lineRule="auto"/>
        <w:jc w:val="both"/>
        <w:rPr>
          <w:rFonts w:ascii="Times New Roman" w:hAnsi="Times New Roman"/>
          <w:color w:val="000000"/>
          <w:sz w:val="28"/>
        </w:rPr>
      </w:pPr>
      <w:r>
        <w:rPr>
          <w:rFonts w:ascii="Times New Roman" w:hAnsi="Times New Roman"/>
          <w:color w:val="000000"/>
          <w:sz w:val="28"/>
        </w:rPr>
        <w:t xml:space="preserve"> - індекс споживчих цін (грудень до грудня попереднього року) очікується на рівні 107,3% у 2021 році, 106,2% у 2022 році та 105,3% у 2023 році; </w:t>
      </w:r>
    </w:p>
    <w:p w:rsidR="00F30049" w:rsidRDefault="00F30049">
      <w:pPr>
        <w:spacing w:after="164" w:line="240" w:lineRule="auto"/>
        <w:jc w:val="both"/>
        <w:rPr>
          <w:rFonts w:ascii="Times New Roman" w:hAnsi="Times New Roman"/>
          <w:color w:val="000000"/>
          <w:sz w:val="28"/>
        </w:rPr>
      </w:pPr>
      <w:r>
        <w:rPr>
          <w:rFonts w:ascii="Times New Roman" w:hAnsi="Times New Roman"/>
          <w:color w:val="000000"/>
          <w:sz w:val="28"/>
        </w:rPr>
        <w:t xml:space="preserve"> - збільшення реальної середньомісячної заробітної плати працівників – на рівні 12,1% у 2021 році, 6,0% у 2022 році та 5,1% у 2023 році; </w:t>
      </w:r>
    </w:p>
    <w:p w:rsidR="00F30049" w:rsidRDefault="00F30049">
      <w:pPr>
        <w:spacing w:after="164" w:line="240" w:lineRule="auto"/>
        <w:jc w:val="both"/>
        <w:rPr>
          <w:rFonts w:ascii="Times New Roman" w:hAnsi="Times New Roman"/>
          <w:color w:val="000000"/>
          <w:sz w:val="28"/>
        </w:rPr>
      </w:pPr>
      <w:r>
        <w:rPr>
          <w:rFonts w:ascii="Times New Roman" w:hAnsi="Times New Roman"/>
          <w:color w:val="000000"/>
          <w:sz w:val="28"/>
        </w:rPr>
        <w:t xml:space="preserve"> - рівень безробіття у 2021 році – 9,2%, у 2022 році – 8,5%, у 2023 році – 8,0%;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 зростання експорту товарів і послуг на рівні 2,9% у 2021 році з подальшим нарощуванням темпів зростання до 6,4% у 2022 році та до 8,2% у 2023 році.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При доопрацюванні Прогнозу були враховані визначені Президентом України завдання щодо підвищення мінімальної заробітної плати. Так, середньозважений рівень мінімальної середньозваженої заробітної плати у 2021 року становить 6250 грн., у 2022 році – 6700 грн, у 2023 році – 7176 грн.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Цей документ стане базою для прийняття стратегічних рішень органами місцевого самоврядування. Крім того, трирічний прогноз дозволяє сформувати середньострокові орієнтири для бізнесу та інвесторів, що позитивно відобразиться на поступовому зростанні економіки України. </w:t>
      </w:r>
    </w:p>
    <w:p w:rsidR="00F30049" w:rsidRDefault="00F30049">
      <w:pPr>
        <w:spacing w:after="0" w:line="240" w:lineRule="auto"/>
        <w:rPr>
          <w:rFonts w:ascii="Times New Roman" w:hAnsi="Times New Roman"/>
          <w:color w:val="000000"/>
          <w:sz w:val="28"/>
        </w:rPr>
      </w:pPr>
    </w:p>
    <w:p w:rsidR="00F30049" w:rsidRDefault="00F30049">
      <w:pPr>
        <w:spacing w:after="0" w:line="240" w:lineRule="auto"/>
        <w:jc w:val="center"/>
        <w:rPr>
          <w:rFonts w:ascii="Times New Roman" w:hAnsi="Times New Roman"/>
          <w:b/>
          <w:color w:val="000000"/>
          <w:sz w:val="28"/>
        </w:rPr>
      </w:pPr>
      <w:r>
        <w:rPr>
          <w:rFonts w:ascii="Times New Roman" w:hAnsi="Times New Roman"/>
          <w:b/>
          <w:color w:val="000000"/>
          <w:sz w:val="28"/>
        </w:rPr>
        <w:t>Доходи бюджету Рогатинської міської територіальної громади на 2021 рік</w:t>
      </w:r>
    </w:p>
    <w:p w:rsidR="00F30049" w:rsidRDefault="00F30049">
      <w:pPr>
        <w:spacing w:after="0" w:line="240" w:lineRule="auto"/>
        <w:jc w:val="center"/>
        <w:rPr>
          <w:rFonts w:ascii="Times New Roman" w:hAnsi="Times New Roman"/>
          <w:b/>
          <w:color w:val="000000"/>
          <w:sz w:val="28"/>
        </w:rPr>
      </w:pPr>
    </w:p>
    <w:p w:rsidR="00F30049" w:rsidRDefault="00F30049">
      <w:pPr>
        <w:spacing w:after="0" w:line="240" w:lineRule="auto"/>
        <w:ind w:firstLine="708"/>
        <w:jc w:val="both"/>
        <w:rPr>
          <w:rFonts w:ascii="Times New Roman" w:hAnsi="Times New Roman"/>
          <w:color w:val="000000"/>
          <w:sz w:val="24"/>
        </w:rPr>
      </w:pPr>
      <w:r>
        <w:rPr>
          <w:rFonts w:ascii="Times New Roman" w:hAnsi="Times New Roman"/>
          <w:sz w:val="28"/>
        </w:rPr>
        <w:t>При прогнозуванні дохідної частини бюджету Рогатинської міської територіальної громади на 2021 рік варто відмітити наступні фактори, які впливають на формування дохідної частини бюджету:</w:t>
      </w:r>
    </w:p>
    <w:p w:rsidR="00F30049" w:rsidRDefault="00F30049">
      <w:pPr>
        <w:spacing w:after="0" w:line="240" w:lineRule="auto"/>
        <w:jc w:val="both"/>
        <w:rPr>
          <w:rFonts w:ascii="Times New Roman" w:hAnsi="Times New Roman"/>
          <w:sz w:val="28"/>
        </w:rPr>
      </w:pPr>
      <w:r>
        <w:rPr>
          <w:rFonts w:ascii="Times New Roman" w:hAnsi="Times New Roman"/>
          <w:color w:val="000000"/>
          <w:sz w:val="28"/>
        </w:rPr>
        <w:t xml:space="preserve">       -  </w:t>
      </w:r>
      <w:r>
        <w:rPr>
          <w:rFonts w:ascii="Times New Roman" w:hAnsi="Times New Roman"/>
          <w:sz w:val="28"/>
        </w:rPr>
        <w:t>фактичне виконання дохідної частини місцевих бюджетів, які ввійшли до складу територіальної громади за результатами 11 місяців 2020 року;</w:t>
      </w:r>
      <w:r>
        <w:rPr>
          <w:rFonts w:ascii="Times New Roman" w:hAnsi="Times New Roman"/>
          <w:color w:val="000000"/>
          <w:sz w:val="28"/>
        </w:rPr>
        <w:t xml:space="preserve"> </w:t>
      </w:r>
    </w:p>
    <w:p w:rsidR="00F30049" w:rsidRDefault="00F30049">
      <w:pPr>
        <w:spacing w:after="0" w:line="240" w:lineRule="auto"/>
        <w:ind w:firstLine="426"/>
        <w:jc w:val="both"/>
        <w:rPr>
          <w:rFonts w:ascii="Times New Roman" w:hAnsi="Times New Roman"/>
          <w:sz w:val="28"/>
        </w:rPr>
      </w:pPr>
      <w:r>
        <w:rPr>
          <w:rFonts w:ascii="Times New Roman" w:hAnsi="Times New Roman"/>
          <w:sz w:val="28"/>
        </w:rPr>
        <w:t>- обсяги міжбюджетних трансфертів, визначених у Законі України «Про Державний бюджет України на 2021 рік»;</w:t>
      </w:r>
    </w:p>
    <w:p w:rsidR="00F30049" w:rsidRDefault="00F30049">
      <w:pPr>
        <w:spacing w:after="0" w:line="240" w:lineRule="auto"/>
        <w:ind w:firstLine="426"/>
        <w:jc w:val="both"/>
        <w:rPr>
          <w:rFonts w:ascii="Times New Roman" w:hAnsi="Times New Roman"/>
          <w:sz w:val="28"/>
        </w:rPr>
      </w:pPr>
      <w:r>
        <w:rPr>
          <w:rFonts w:ascii="Times New Roman" w:hAnsi="Times New Roman"/>
          <w:sz w:val="28"/>
        </w:rPr>
        <w:t>- зміни податкового законодавства щодо індексації ставок, виражених у абсолютних значеннях;</w:t>
      </w:r>
    </w:p>
    <w:p w:rsidR="00F30049" w:rsidRDefault="00F30049">
      <w:pPr>
        <w:spacing w:after="0" w:line="240" w:lineRule="auto"/>
        <w:ind w:firstLine="426"/>
        <w:jc w:val="both"/>
        <w:rPr>
          <w:rFonts w:ascii="Times New Roman" w:hAnsi="Times New Roman"/>
          <w:sz w:val="28"/>
        </w:rPr>
      </w:pPr>
      <w:r>
        <w:rPr>
          <w:rFonts w:ascii="Times New Roman" w:hAnsi="Times New Roman"/>
          <w:sz w:val="28"/>
        </w:rPr>
        <w:t>- бюджетні запити головних розпорядників коштів  бюджету міської територіальної громади на 2021 рік.</w:t>
      </w:r>
    </w:p>
    <w:p w:rsidR="00F30049" w:rsidRDefault="00F30049">
      <w:pPr>
        <w:spacing w:after="0" w:line="240" w:lineRule="auto"/>
        <w:ind w:right="-2" w:firstLine="284"/>
        <w:jc w:val="both"/>
        <w:rPr>
          <w:rFonts w:ascii="Times New Roman" w:hAnsi="Times New Roman"/>
          <w:b/>
          <w:sz w:val="28"/>
        </w:rPr>
      </w:pPr>
      <w:r>
        <w:rPr>
          <w:rFonts w:ascii="Times New Roman" w:hAnsi="Times New Roman"/>
          <w:sz w:val="28"/>
        </w:rPr>
        <w:t xml:space="preserve">З урахуванням зазначеного, доходи бюджету Рогатинської міської територіальної громади на 2021 рік  розраховано у сумі </w:t>
      </w:r>
      <w:r>
        <w:rPr>
          <w:rFonts w:ascii="Times New Roman" w:hAnsi="Times New Roman"/>
          <w:b/>
          <w:sz w:val="28"/>
        </w:rPr>
        <w:t xml:space="preserve">253032,6 тис. грн. </w:t>
      </w:r>
      <w:r>
        <w:rPr>
          <w:rFonts w:ascii="Times New Roman" w:hAnsi="Times New Roman"/>
          <w:sz w:val="28"/>
        </w:rPr>
        <w:t xml:space="preserve">, в тому числі доходи загального фонду </w:t>
      </w:r>
      <w:r>
        <w:rPr>
          <w:rFonts w:ascii="Times New Roman" w:hAnsi="Times New Roman"/>
          <w:b/>
          <w:sz w:val="28"/>
        </w:rPr>
        <w:t>25</w:t>
      </w:r>
      <w:r>
        <w:rPr>
          <w:rFonts w:ascii="Times New Roman" w:hAnsi="Times New Roman"/>
          <w:b/>
          <w:sz w:val="28"/>
          <w:lang w:val="uk-UA"/>
        </w:rPr>
        <w:t>1081,6</w:t>
      </w:r>
      <w:r>
        <w:rPr>
          <w:rFonts w:ascii="Times New Roman" w:hAnsi="Times New Roman"/>
          <w:b/>
          <w:sz w:val="28"/>
        </w:rPr>
        <w:t> тис. грн.</w:t>
      </w:r>
      <w:r>
        <w:rPr>
          <w:rFonts w:ascii="Times New Roman" w:hAnsi="Times New Roman"/>
          <w:sz w:val="28"/>
        </w:rPr>
        <w:t xml:space="preserve">, доходи спеціального фонду </w:t>
      </w:r>
      <w:r>
        <w:rPr>
          <w:rFonts w:ascii="Times New Roman" w:hAnsi="Times New Roman"/>
          <w:b/>
          <w:sz w:val="28"/>
          <w:lang w:val="uk-UA"/>
        </w:rPr>
        <w:t>1951,0</w:t>
      </w:r>
      <w:r>
        <w:rPr>
          <w:rFonts w:ascii="Times New Roman" w:hAnsi="Times New Roman"/>
          <w:b/>
          <w:sz w:val="28"/>
        </w:rPr>
        <w:t xml:space="preserve"> тис. грн.</w:t>
      </w:r>
      <w:r>
        <w:rPr>
          <w:rFonts w:ascii="Times New Roman" w:hAnsi="Times New Roman"/>
          <w:sz w:val="28"/>
        </w:rPr>
        <w:t xml:space="preserve">, з них бюджет розвитку </w:t>
      </w:r>
      <w:r>
        <w:rPr>
          <w:rFonts w:ascii="Times New Roman" w:hAnsi="Times New Roman"/>
          <w:b/>
          <w:sz w:val="28"/>
        </w:rPr>
        <w:t>194,0 тис. грн.</w:t>
      </w:r>
    </w:p>
    <w:p w:rsidR="00F30049" w:rsidRDefault="00F30049">
      <w:pPr>
        <w:spacing w:after="0" w:line="240" w:lineRule="auto"/>
        <w:ind w:firstLine="708"/>
        <w:jc w:val="both"/>
        <w:rPr>
          <w:rFonts w:ascii="Times New Roman" w:hAnsi="Times New Roman"/>
          <w:sz w:val="28"/>
        </w:rPr>
      </w:pPr>
      <w:r>
        <w:rPr>
          <w:rFonts w:ascii="Times New Roman" w:hAnsi="Times New Roman"/>
          <w:sz w:val="28"/>
        </w:rPr>
        <w:t>Прогнозний показник власних доходів  місцевого бюджету на 202</w:t>
      </w:r>
      <w:r>
        <w:rPr>
          <w:rFonts w:ascii="Times New Roman" w:hAnsi="Times New Roman"/>
          <w:sz w:val="28"/>
          <w:lang w:val="uk-UA"/>
        </w:rPr>
        <w:t>1</w:t>
      </w:r>
      <w:r>
        <w:rPr>
          <w:rFonts w:ascii="Times New Roman" w:hAnsi="Times New Roman"/>
          <w:sz w:val="28"/>
        </w:rPr>
        <w:t xml:space="preserve"> рік визначено в сумі 133414,8 тис. грн. , по:</w:t>
      </w:r>
    </w:p>
    <w:p w:rsidR="00F30049" w:rsidRDefault="00F30049">
      <w:pPr>
        <w:spacing w:after="0" w:line="240" w:lineRule="auto"/>
        <w:ind w:firstLine="284"/>
        <w:jc w:val="both"/>
        <w:rPr>
          <w:rFonts w:ascii="Times New Roman" w:hAnsi="Times New Roman"/>
          <w:b/>
          <w:color w:val="2A2928"/>
          <w:sz w:val="28"/>
        </w:rPr>
      </w:pPr>
      <w:r>
        <w:rPr>
          <w:rFonts w:ascii="Times New Roman" w:hAnsi="Times New Roman"/>
          <w:b/>
          <w:color w:val="2A2928"/>
          <w:sz w:val="28"/>
        </w:rPr>
        <w:t>- загальному фонду –  13</w:t>
      </w:r>
      <w:r>
        <w:rPr>
          <w:rFonts w:ascii="Times New Roman" w:hAnsi="Times New Roman"/>
          <w:b/>
          <w:color w:val="2A2928"/>
          <w:sz w:val="28"/>
          <w:lang w:val="uk-UA"/>
        </w:rPr>
        <w:t>2468,5</w:t>
      </w:r>
      <w:r>
        <w:rPr>
          <w:rFonts w:ascii="Times New Roman" w:hAnsi="Times New Roman"/>
          <w:b/>
          <w:color w:val="2A2928"/>
          <w:sz w:val="28"/>
        </w:rPr>
        <w:t xml:space="preserve"> тис. грн., у тому числі :  </w:t>
      </w:r>
    </w:p>
    <w:p w:rsidR="00F30049" w:rsidRDefault="00F30049">
      <w:pPr>
        <w:spacing w:after="0" w:line="240" w:lineRule="auto"/>
        <w:ind w:firstLine="567"/>
        <w:jc w:val="both"/>
        <w:rPr>
          <w:rFonts w:ascii="Times New Roman" w:hAnsi="Times New Roman"/>
          <w:color w:val="000000"/>
          <w:sz w:val="28"/>
          <w:lang w:val="uk-UA"/>
        </w:rPr>
      </w:pPr>
      <w:r>
        <w:rPr>
          <w:rFonts w:ascii="Times New Roman" w:hAnsi="Times New Roman"/>
          <w:sz w:val="28"/>
        </w:rPr>
        <w:t xml:space="preserve">    • податок  та збір на доходи фізичних осіб -  77</w:t>
      </w:r>
      <w:r>
        <w:rPr>
          <w:rFonts w:ascii="Times New Roman" w:hAnsi="Times New Roman"/>
          <w:sz w:val="28"/>
          <w:lang w:val="uk-UA"/>
        </w:rPr>
        <w:t>858,5</w:t>
      </w:r>
      <w:r>
        <w:rPr>
          <w:rFonts w:ascii="Times New Roman" w:hAnsi="Times New Roman"/>
          <w:sz w:val="28"/>
        </w:rPr>
        <w:t xml:space="preserve"> тис. грн. (</w:t>
      </w:r>
      <w:r>
        <w:rPr>
          <w:rFonts w:ascii="Times New Roman" w:hAnsi="Times New Roman"/>
          <w:color w:val="000000"/>
          <w:sz w:val="28"/>
        </w:rPr>
        <w:t xml:space="preserve">Податок на доходи фізичних осіб залишається базовим джерелом наповнення дохідної частини бюджету </w:t>
      </w:r>
      <w:r>
        <w:rPr>
          <w:rFonts w:ascii="Times New Roman" w:hAnsi="Times New Roman"/>
          <w:sz w:val="28"/>
        </w:rPr>
        <w:t xml:space="preserve">Рогатинської </w:t>
      </w:r>
      <w:r>
        <w:rPr>
          <w:rFonts w:ascii="Times New Roman" w:hAnsi="Times New Roman"/>
          <w:color w:val="000000"/>
          <w:sz w:val="28"/>
        </w:rPr>
        <w:t xml:space="preserve">міської територіальної громади. Питома вага податку на доходи фізичних осіб в обсязі доходів загального фонду бюджету </w:t>
      </w:r>
    </w:p>
    <w:p w:rsidR="00F30049" w:rsidRDefault="00F30049">
      <w:pPr>
        <w:spacing w:after="0" w:line="240" w:lineRule="auto"/>
        <w:ind w:firstLine="567"/>
        <w:jc w:val="both"/>
        <w:rPr>
          <w:rFonts w:ascii="Times New Roman" w:hAnsi="Times New Roman"/>
          <w:sz w:val="28"/>
          <w:lang w:val="uk-UA"/>
        </w:rPr>
      </w:pPr>
    </w:p>
    <w:p w:rsidR="00F30049" w:rsidRDefault="00F30049" w:rsidP="00617521">
      <w:pPr>
        <w:spacing w:after="0" w:line="240" w:lineRule="auto"/>
        <w:ind w:firstLine="567"/>
        <w:jc w:val="right"/>
        <w:rPr>
          <w:rFonts w:ascii="Times New Roman" w:hAnsi="Times New Roman"/>
          <w:sz w:val="20"/>
          <w:szCs w:val="20"/>
          <w:lang w:val="uk-UA"/>
        </w:rPr>
      </w:pPr>
    </w:p>
    <w:p w:rsidR="00F30049" w:rsidRPr="00617521" w:rsidRDefault="00F30049" w:rsidP="00617521">
      <w:pPr>
        <w:spacing w:after="0" w:line="240" w:lineRule="auto"/>
        <w:ind w:firstLine="567"/>
        <w:jc w:val="right"/>
        <w:rPr>
          <w:rFonts w:ascii="Times New Roman" w:hAnsi="Times New Roman"/>
          <w:sz w:val="20"/>
          <w:szCs w:val="20"/>
          <w:lang w:val="uk-UA"/>
        </w:rPr>
      </w:pPr>
      <w:r w:rsidRPr="00617521">
        <w:rPr>
          <w:rFonts w:ascii="Times New Roman" w:hAnsi="Times New Roman"/>
          <w:sz w:val="20"/>
          <w:szCs w:val="20"/>
          <w:lang w:val="uk-UA"/>
        </w:rPr>
        <w:lastRenderedPageBreak/>
        <w:t>5</w:t>
      </w:r>
    </w:p>
    <w:p w:rsidR="00F30049" w:rsidRDefault="00F30049">
      <w:pPr>
        <w:spacing w:after="0" w:line="240" w:lineRule="auto"/>
        <w:ind w:firstLine="567"/>
        <w:jc w:val="both"/>
        <w:rPr>
          <w:rFonts w:ascii="Times New Roman" w:hAnsi="Times New Roman"/>
          <w:sz w:val="28"/>
        </w:rPr>
      </w:pPr>
      <w:r>
        <w:rPr>
          <w:rFonts w:ascii="Times New Roman" w:hAnsi="Times New Roman"/>
          <w:sz w:val="28"/>
        </w:rPr>
        <w:t xml:space="preserve">Рогатинської міської </w:t>
      </w:r>
      <w:r>
        <w:rPr>
          <w:rFonts w:ascii="Times New Roman" w:hAnsi="Times New Roman"/>
          <w:color w:val="000000"/>
          <w:sz w:val="28"/>
        </w:rPr>
        <w:t>територіальної громади без урахування міжбюджетних трансфертів на 2021 рік складає 58,</w:t>
      </w:r>
      <w:r>
        <w:rPr>
          <w:rFonts w:ascii="Times New Roman" w:hAnsi="Times New Roman"/>
          <w:color w:val="000000"/>
          <w:sz w:val="28"/>
          <w:lang w:val="uk-UA"/>
        </w:rPr>
        <w:t>7</w:t>
      </w:r>
      <w:r>
        <w:rPr>
          <w:rFonts w:ascii="Times New Roman" w:hAnsi="Times New Roman"/>
          <w:color w:val="000000"/>
          <w:sz w:val="28"/>
        </w:rPr>
        <w:t xml:space="preserve"> %</w:t>
      </w:r>
      <w:r>
        <w:rPr>
          <w:rFonts w:ascii="Times New Roman" w:hAnsi="Times New Roman"/>
          <w:sz w:val="28"/>
        </w:rPr>
        <w:t>);</w:t>
      </w:r>
    </w:p>
    <w:p w:rsidR="00F30049" w:rsidRDefault="00F30049">
      <w:pPr>
        <w:spacing w:after="160" w:line="259" w:lineRule="auto"/>
        <w:jc w:val="both"/>
        <w:rPr>
          <w:rFonts w:ascii="Times New Roman" w:hAnsi="Times New Roman"/>
          <w:sz w:val="28"/>
        </w:rPr>
      </w:pPr>
      <w:r>
        <w:rPr>
          <w:rFonts w:ascii="Times New Roman" w:hAnsi="Times New Roman"/>
          <w:sz w:val="28"/>
        </w:rPr>
        <w:t xml:space="preserve">    • рентна плата за спеціальне використання лісових ресурсів в частині деревини, заготовленої в порядку рубок головного користування – 228,0 тис. грн. (</w:t>
      </w:r>
      <w:r>
        <w:rPr>
          <w:rFonts w:ascii="Times New Roman" w:hAnsi="Times New Roman"/>
          <w:color w:val="000000"/>
          <w:sz w:val="28"/>
        </w:rPr>
        <w:t xml:space="preserve">Питома вага рентної плати в обсязі доходів загального фонду бюджету </w:t>
      </w:r>
      <w:r>
        <w:rPr>
          <w:rFonts w:ascii="Times New Roman" w:hAnsi="Times New Roman"/>
          <w:sz w:val="28"/>
        </w:rPr>
        <w:t xml:space="preserve">Рогатинської міської </w:t>
      </w:r>
      <w:r>
        <w:rPr>
          <w:rFonts w:ascii="Times New Roman" w:hAnsi="Times New Roman"/>
          <w:color w:val="000000"/>
          <w:sz w:val="28"/>
        </w:rPr>
        <w:t>територіальної громади без урахування міжбюджетних трансфертів на 2021 рік складає 0,2 %</w:t>
      </w:r>
      <w:r>
        <w:rPr>
          <w:rFonts w:ascii="Times New Roman" w:hAnsi="Times New Roman"/>
          <w:sz w:val="28"/>
        </w:rPr>
        <w:t>);</w:t>
      </w:r>
    </w:p>
    <w:p w:rsidR="00F30049" w:rsidRDefault="00F30049">
      <w:pPr>
        <w:spacing w:after="160" w:line="259" w:lineRule="auto"/>
        <w:jc w:val="both"/>
        <w:rPr>
          <w:rFonts w:ascii="Times New Roman" w:hAnsi="Times New Roman"/>
          <w:sz w:val="28"/>
        </w:rPr>
      </w:pPr>
      <w:r>
        <w:rPr>
          <w:rFonts w:ascii="Times New Roman" w:hAnsi="Times New Roman"/>
          <w:sz w:val="28"/>
        </w:rPr>
        <w:t xml:space="preserve">    • </w:t>
      </w:r>
      <w:r>
        <w:rPr>
          <w:rFonts w:ascii="Times New Roman" w:hAnsi="Times New Roman"/>
          <w:color w:val="000000"/>
          <w:sz w:val="28"/>
        </w:rPr>
        <w:t xml:space="preserve">внутрішні податки на товари та послуги (акциз) – 10350,0 тис. грн. </w:t>
      </w:r>
      <w:r>
        <w:rPr>
          <w:rFonts w:ascii="Times New Roman" w:hAnsi="Times New Roman"/>
          <w:sz w:val="28"/>
        </w:rPr>
        <w:t>(</w:t>
      </w:r>
      <w:r>
        <w:rPr>
          <w:rFonts w:ascii="Times New Roman" w:hAnsi="Times New Roman"/>
          <w:color w:val="000000"/>
          <w:sz w:val="28"/>
        </w:rPr>
        <w:t xml:space="preserve">Питома вага акцизного податку в обсязі доходів загального фонду бюджету </w:t>
      </w:r>
      <w:r>
        <w:rPr>
          <w:rFonts w:ascii="Times New Roman" w:hAnsi="Times New Roman"/>
          <w:sz w:val="28"/>
        </w:rPr>
        <w:t xml:space="preserve">Рогатинської міської </w:t>
      </w:r>
      <w:r>
        <w:rPr>
          <w:rFonts w:ascii="Times New Roman" w:hAnsi="Times New Roman"/>
          <w:color w:val="000000"/>
          <w:sz w:val="28"/>
        </w:rPr>
        <w:t>територіальної громади без урахування міжбюджетних трансфертів на 2021 рік складає 7,8 %</w:t>
      </w:r>
      <w:r>
        <w:rPr>
          <w:rFonts w:ascii="Times New Roman" w:hAnsi="Times New Roman"/>
          <w:sz w:val="28"/>
        </w:rPr>
        <w:t>);</w:t>
      </w:r>
    </w:p>
    <w:p w:rsidR="00F30049" w:rsidRDefault="00F30049">
      <w:pPr>
        <w:spacing w:after="160" w:line="259" w:lineRule="auto"/>
        <w:jc w:val="both"/>
        <w:rPr>
          <w:rFonts w:ascii="Times New Roman" w:hAnsi="Times New Roman"/>
          <w:sz w:val="28"/>
        </w:rPr>
      </w:pPr>
      <w:r>
        <w:rPr>
          <w:rFonts w:ascii="Times New Roman" w:hAnsi="Times New Roman"/>
          <w:sz w:val="28"/>
        </w:rPr>
        <w:t xml:space="preserve">   • податок на майно – 23988,0 тис. грн. (</w:t>
      </w:r>
      <w:r>
        <w:rPr>
          <w:rFonts w:ascii="Times New Roman" w:hAnsi="Times New Roman"/>
          <w:color w:val="000000"/>
          <w:sz w:val="28"/>
        </w:rPr>
        <w:t xml:space="preserve">Питома вага податку на майно в обсязі доходів загального фонду бюджету </w:t>
      </w:r>
      <w:r>
        <w:rPr>
          <w:rFonts w:ascii="Times New Roman" w:hAnsi="Times New Roman"/>
          <w:sz w:val="28"/>
        </w:rPr>
        <w:t xml:space="preserve">Рогатинської міської </w:t>
      </w:r>
      <w:r>
        <w:rPr>
          <w:rFonts w:ascii="Times New Roman" w:hAnsi="Times New Roman"/>
          <w:color w:val="000000"/>
          <w:sz w:val="28"/>
        </w:rPr>
        <w:t>територіальної громади без урахування міжбюджетних трансфертів на 2021 рік складає 18,</w:t>
      </w:r>
      <w:r>
        <w:rPr>
          <w:rFonts w:ascii="Times New Roman" w:hAnsi="Times New Roman"/>
          <w:color w:val="000000"/>
          <w:sz w:val="28"/>
          <w:lang w:val="uk-UA"/>
        </w:rPr>
        <w:t>1</w:t>
      </w:r>
      <w:r>
        <w:rPr>
          <w:rFonts w:ascii="Times New Roman" w:hAnsi="Times New Roman"/>
          <w:color w:val="000000"/>
          <w:sz w:val="28"/>
        </w:rPr>
        <w:t xml:space="preserve"> %</w:t>
      </w:r>
      <w:r>
        <w:rPr>
          <w:rFonts w:ascii="Times New Roman" w:hAnsi="Times New Roman"/>
          <w:sz w:val="28"/>
        </w:rPr>
        <w:t>);</w:t>
      </w:r>
    </w:p>
    <w:p w:rsidR="00F30049" w:rsidRDefault="00F30049">
      <w:pPr>
        <w:spacing w:after="160" w:line="259" w:lineRule="auto"/>
        <w:jc w:val="both"/>
        <w:rPr>
          <w:rFonts w:ascii="Times New Roman" w:hAnsi="Times New Roman"/>
          <w:sz w:val="28"/>
        </w:rPr>
      </w:pPr>
      <w:r>
        <w:rPr>
          <w:rFonts w:ascii="Times New Roman" w:hAnsi="Times New Roman"/>
          <w:sz w:val="28"/>
        </w:rPr>
        <w:t xml:space="preserve">   •  туристичний збір - 24,0 тис. грн. (</w:t>
      </w:r>
      <w:r>
        <w:rPr>
          <w:rFonts w:ascii="Times New Roman" w:hAnsi="Times New Roman"/>
          <w:color w:val="000000"/>
          <w:sz w:val="28"/>
        </w:rPr>
        <w:t xml:space="preserve">Питома вага туристичного збору в обсязі доходів загального фонду бюджету </w:t>
      </w:r>
      <w:r>
        <w:rPr>
          <w:rFonts w:ascii="Times New Roman" w:hAnsi="Times New Roman"/>
          <w:sz w:val="28"/>
        </w:rPr>
        <w:t xml:space="preserve">Рогатинської міської </w:t>
      </w:r>
      <w:r>
        <w:rPr>
          <w:rFonts w:ascii="Times New Roman" w:hAnsi="Times New Roman"/>
          <w:color w:val="000000"/>
          <w:sz w:val="28"/>
        </w:rPr>
        <w:t>територіальної громади без урахування міжбюджетних трансфертів на 2021 рік складає 0,02 %</w:t>
      </w:r>
      <w:r>
        <w:rPr>
          <w:rFonts w:ascii="Times New Roman" w:hAnsi="Times New Roman"/>
          <w:sz w:val="28"/>
        </w:rPr>
        <w:t>);</w:t>
      </w:r>
    </w:p>
    <w:p w:rsidR="00F30049" w:rsidRDefault="00F30049">
      <w:pPr>
        <w:spacing w:after="160" w:line="259" w:lineRule="auto"/>
        <w:jc w:val="both"/>
        <w:rPr>
          <w:rFonts w:ascii="Times New Roman" w:hAnsi="Times New Roman"/>
          <w:sz w:val="28"/>
        </w:rPr>
      </w:pPr>
      <w:r>
        <w:rPr>
          <w:rFonts w:ascii="Times New Roman" w:hAnsi="Times New Roman"/>
          <w:sz w:val="28"/>
        </w:rPr>
        <w:t xml:space="preserve">   •  єдиний податок  -  18350,0 тис. грн. (</w:t>
      </w:r>
      <w:r>
        <w:rPr>
          <w:rFonts w:ascii="Times New Roman" w:hAnsi="Times New Roman"/>
          <w:color w:val="000000"/>
          <w:sz w:val="28"/>
        </w:rPr>
        <w:t xml:space="preserve">Питома вага єдиного податку в обсязі доходів загального фонду бюджету </w:t>
      </w:r>
      <w:r>
        <w:rPr>
          <w:rFonts w:ascii="Times New Roman" w:hAnsi="Times New Roman"/>
          <w:sz w:val="28"/>
        </w:rPr>
        <w:t xml:space="preserve">Рогатинської міської </w:t>
      </w:r>
      <w:r>
        <w:rPr>
          <w:rFonts w:ascii="Times New Roman" w:hAnsi="Times New Roman"/>
          <w:color w:val="000000"/>
          <w:sz w:val="28"/>
        </w:rPr>
        <w:t>територіальної громади без урахування міжбюджетних трансфертів на 2021 рік складає 13,</w:t>
      </w:r>
      <w:r>
        <w:rPr>
          <w:rFonts w:ascii="Times New Roman" w:hAnsi="Times New Roman"/>
          <w:color w:val="000000"/>
          <w:sz w:val="28"/>
          <w:lang w:val="uk-UA"/>
        </w:rPr>
        <w:t>85</w:t>
      </w:r>
      <w:r>
        <w:rPr>
          <w:rFonts w:ascii="Times New Roman" w:hAnsi="Times New Roman"/>
          <w:color w:val="000000"/>
          <w:sz w:val="28"/>
        </w:rPr>
        <w:t xml:space="preserve"> %</w:t>
      </w:r>
      <w:r>
        <w:rPr>
          <w:rFonts w:ascii="Times New Roman" w:hAnsi="Times New Roman"/>
          <w:sz w:val="28"/>
        </w:rPr>
        <w:t>);</w:t>
      </w:r>
    </w:p>
    <w:p w:rsidR="00F30049" w:rsidRDefault="00F30049">
      <w:pPr>
        <w:spacing w:after="160" w:line="259" w:lineRule="auto"/>
        <w:jc w:val="both"/>
        <w:rPr>
          <w:rFonts w:ascii="Times New Roman" w:hAnsi="Times New Roman"/>
          <w:sz w:val="28"/>
        </w:rPr>
      </w:pPr>
      <w:r>
        <w:rPr>
          <w:rFonts w:ascii="Times New Roman" w:hAnsi="Times New Roman"/>
          <w:sz w:val="28"/>
        </w:rPr>
        <w:t xml:space="preserve">   • неоподатковані надходження (адмін. Штрафи, адмін. Послуги, оренда майна) - 1670,0 тис. грн. (</w:t>
      </w:r>
      <w:r>
        <w:rPr>
          <w:rFonts w:ascii="Times New Roman" w:hAnsi="Times New Roman"/>
          <w:color w:val="000000"/>
          <w:sz w:val="28"/>
        </w:rPr>
        <w:t xml:space="preserve">Питома вага єдиного податку в обсязі доходів загального фонду бюджету </w:t>
      </w:r>
      <w:r>
        <w:rPr>
          <w:rFonts w:ascii="Times New Roman" w:hAnsi="Times New Roman"/>
          <w:sz w:val="28"/>
        </w:rPr>
        <w:t xml:space="preserve">Рогатинської міської </w:t>
      </w:r>
      <w:r>
        <w:rPr>
          <w:rFonts w:ascii="Times New Roman" w:hAnsi="Times New Roman"/>
          <w:color w:val="000000"/>
          <w:sz w:val="28"/>
        </w:rPr>
        <w:t>територіальної громади без урахування міжбюджетних трансфертів на 2021 рік складає 1,3 %</w:t>
      </w:r>
      <w:r>
        <w:rPr>
          <w:rFonts w:ascii="Times New Roman" w:hAnsi="Times New Roman"/>
          <w:sz w:val="28"/>
        </w:rPr>
        <w:t>);</w:t>
      </w:r>
    </w:p>
    <w:p w:rsidR="00F30049" w:rsidRDefault="00F30049">
      <w:pPr>
        <w:spacing w:after="160" w:line="259" w:lineRule="auto"/>
        <w:jc w:val="both"/>
        <w:rPr>
          <w:rFonts w:ascii="Times New Roman" w:hAnsi="Times New Roman"/>
          <w:sz w:val="28"/>
        </w:rPr>
      </w:pPr>
      <w:r>
        <w:rPr>
          <w:rFonts w:ascii="Times New Roman" w:hAnsi="Times New Roman"/>
          <w:sz w:val="28"/>
        </w:rPr>
        <w:t xml:space="preserve">  • державне мито - 34,0 тис. грн. (</w:t>
      </w:r>
      <w:r>
        <w:rPr>
          <w:rFonts w:ascii="Times New Roman" w:hAnsi="Times New Roman"/>
          <w:color w:val="000000"/>
          <w:sz w:val="28"/>
        </w:rPr>
        <w:t xml:space="preserve">Питома вага єдиного податку в обсязі доходів загального фонду бюджету </w:t>
      </w:r>
      <w:r>
        <w:rPr>
          <w:rFonts w:ascii="Times New Roman" w:hAnsi="Times New Roman"/>
          <w:sz w:val="28"/>
        </w:rPr>
        <w:t xml:space="preserve">Рогатинської міської </w:t>
      </w:r>
      <w:r>
        <w:rPr>
          <w:rFonts w:ascii="Times New Roman" w:hAnsi="Times New Roman"/>
          <w:color w:val="000000"/>
          <w:sz w:val="28"/>
        </w:rPr>
        <w:t>територіальної громади без урахування міжбюджетних трансфертів на 2021 рік складає 0,03 %</w:t>
      </w:r>
      <w:r>
        <w:rPr>
          <w:rFonts w:ascii="Times New Roman" w:hAnsi="Times New Roman"/>
          <w:sz w:val="28"/>
        </w:rPr>
        <w:t>);</w:t>
      </w:r>
    </w:p>
    <w:p w:rsidR="00F30049" w:rsidRDefault="00F30049">
      <w:pPr>
        <w:spacing w:after="160" w:line="259" w:lineRule="auto"/>
        <w:jc w:val="both"/>
        <w:rPr>
          <w:rFonts w:ascii="Times New Roman" w:hAnsi="Times New Roman"/>
          <w:b/>
          <w:color w:val="2A2928"/>
          <w:sz w:val="28"/>
        </w:rPr>
      </w:pPr>
      <w:r>
        <w:rPr>
          <w:rFonts w:ascii="Times New Roman" w:hAnsi="Times New Roman"/>
          <w:b/>
          <w:color w:val="2A2928"/>
          <w:sz w:val="28"/>
        </w:rPr>
        <w:t>- спеціальному фонду –  1651,0 тис. грн. у тому числі:</w:t>
      </w:r>
    </w:p>
    <w:p w:rsidR="00F30049" w:rsidRDefault="00F30049">
      <w:pPr>
        <w:spacing w:after="160" w:line="259" w:lineRule="auto"/>
        <w:jc w:val="both"/>
        <w:rPr>
          <w:rFonts w:ascii="Times New Roman" w:hAnsi="Times New Roman"/>
          <w:sz w:val="28"/>
        </w:rPr>
      </w:pPr>
      <w:r>
        <w:rPr>
          <w:rFonts w:ascii="Times New Roman" w:hAnsi="Times New Roman"/>
          <w:color w:val="2A2928"/>
          <w:sz w:val="28"/>
        </w:rPr>
        <w:t xml:space="preserve">  • екологічний податок  - 205,0 </w:t>
      </w:r>
      <w:r>
        <w:rPr>
          <w:rFonts w:ascii="Times New Roman" w:hAnsi="Times New Roman"/>
          <w:sz w:val="28"/>
        </w:rPr>
        <w:t>тис. грн. (</w:t>
      </w:r>
      <w:r>
        <w:rPr>
          <w:rFonts w:ascii="Times New Roman" w:hAnsi="Times New Roman"/>
          <w:color w:val="000000"/>
          <w:sz w:val="28"/>
        </w:rPr>
        <w:t xml:space="preserve">Питома вага екологічного податку в обсязі доходів спеціального фонду бюджету </w:t>
      </w:r>
      <w:r>
        <w:rPr>
          <w:rFonts w:ascii="Times New Roman" w:hAnsi="Times New Roman"/>
          <w:sz w:val="28"/>
        </w:rPr>
        <w:t xml:space="preserve">Рогатинської міської </w:t>
      </w:r>
      <w:r>
        <w:rPr>
          <w:rFonts w:ascii="Times New Roman" w:hAnsi="Times New Roman"/>
          <w:color w:val="000000"/>
          <w:sz w:val="28"/>
        </w:rPr>
        <w:t>територіальної громади без урахування міжбюджетних трансфертів на 2021 рік складає 12,4 %</w:t>
      </w:r>
      <w:r>
        <w:rPr>
          <w:rFonts w:ascii="Times New Roman" w:hAnsi="Times New Roman"/>
          <w:sz w:val="28"/>
        </w:rPr>
        <w:t>);</w:t>
      </w:r>
    </w:p>
    <w:p w:rsidR="00F30049" w:rsidRDefault="00F30049">
      <w:pPr>
        <w:spacing w:after="160" w:line="259" w:lineRule="auto"/>
        <w:jc w:val="both"/>
        <w:rPr>
          <w:rFonts w:ascii="Times New Roman" w:hAnsi="Times New Roman"/>
          <w:sz w:val="28"/>
          <w:lang w:val="uk-UA"/>
        </w:rPr>
      </w:pPr>
      <w:r>
        <w:rPr>
          <w:rFonts w:ascii="Times New Roman" w:hAnsi="Times New Roman"/>
          <w:color w:val="2A2928"/>
          <w:sz w:val="28"/>
        </w:rPr>
        <w:t xml:space="preserve">  • надходження від плати за послуги, що надаються бюджетними установами згідно із законодавством – 1252,0 тис. грн. </w:t>
      </w:r>
      <w:r>
        <w:rPr>
          <w:rFonts w:ascii="Times New Roman" w:hAnsi="Times New Roman"/>
          <w:sz w:val="28"/>
        </w:rPr>
        <w:t>(</w:t>
      </w:r>
      <w:r>
        <w:rPr>
          <w:rFonts w:ascii="Times New Roman" w:hAnsi="Times New Roman"/>
          <w:color w:val="000000"/>
          <w:sz w:val="28"/>
        </w:rPr>
        <w:t xml:space="preserve">Питома вага плати за послуги в обсязі доходів спеціального фонду бюджету </w:t>
      </w:r>
      <w:r>
        <w:rPr>
          <w:rFonts w:ascii="Times New Roman" w:hAnsi="Times New Roman"/>
          <w:sz w:val="28"/>
        </w:rPr>
        <w:t xml:space="preserve">Рогатинської міської </w:t>
      </w:r>
    </w:p>
    <w:p w:rsidR="00F30049" w:rsidRPr="00617521" w:rsidRDefault="00F30049" w:rsidP="00617521">
      <w:pPr>
        <w:spacing w:after="160" w:line="259" w:lineRule="auto"/>
        <w:jc w:val="right"/>
        <w:rPr>
          <w:rFonts w:ascii="Times New Roman" w:hAnsi="Times New Roman"/>
          <w:sz w:val="20"/>
          <w:szCs w:val="20"/>
          <w:lang w:val="uk-UA"/>
        </w:rPr>
      </w:pPr>
      <w:r w:rsidRPr="00617521">
        <w:rPr>
          <w:rFonts w:ascii="Times New Roman" w:hAnsi="Times New Roman"/>
          <w:sz w:val="20"/>
          <w:szCs w:val="20"/>
          <w:lang w:val="uk-UA"/>
        </w:rPr>
        <w:lastRenderedPageBreak/>
        <w:t>6</w:t>
      </w:r>
    </w:p>
    <w:p w:rsidR="00F30049" w:rsidRDefault="00F30049">
      <w:pPr>
        <w:spacing w:after="160" w:line="259" w:lineRule="auto"/>
        <w:jc w:val="both"/>
        <w:rPr>
          <w:rFonts w:ascii="Times New Roman" w:hAnsi="Times New Roman"/>
          <w:color w:val="2A2928"/>
          <w:sz w:val="28"/>
        </w:rPr>
      </w:pPr>
      <w:r>
        <w:rPr>
          <w:rFonts w:ascii="Times New Roman" w:hAnsi="Times New Roman"/>
          <w:color w:val="000000"/>
          <w:sz w:val="28"/>
        </w:rPr>
        <w:t>територіальної громади без урахування міжбюджетних трансфертів на 2021 рік складає 75,8 %</w:t>
      </w:r>
      <w:r>
        <w:rPr>
          <w:rFonts w:ascii="Times New Roman" w:hAnsi="Times New Roman"/>
          <w:sz w:val="28"/>
        </w:rPr>
        <w:t>);</w:t>
      </w:r>
    </w:p>
    <w:p w:rsidR="00F30049" w:rsidRDefault="00F30049">
      <w:pPr>
        <w:spacing w:after="160" w:line="259" w:lineRule="auto"/>
        <w:jc w:val="both"/>
        <w:rPr>
          <w:rFonts w:ascii="Times New Roman" w:hAnsi="Times New Roman"/>
          <w:sz w:val="28"/>
        </w:rPr>
      </w:pPr>
      <w:r>
        <w:rPr>
          <w:rFonts w:ascii="Times New Roman" w:hAnsi="Times New Roman"/>
          <w:color w:val="2A2928"/>
          <w:sz w:val="28"/>
        </w:rPr>
        <w:t xml:space="preserve">  • кошти від продажу землі - 194,0  тис. грн. </w:t>
      </w:r>
      <w:r>
        <w:rPr>
          <w:rFonts w:ascii="Times New Roman" w:hAnsi="Times New Roman"/>
          <w:sz w:val="28"/>
        </w:rPr>
        <w:t>(</w:t>
      </w:r>
      <w:r>
        <w:rPr>
          <w:rFonts w:ascii="Times New Roman" w:hAnsi="Times New Roman"/>
          <w:color w:val="000000"/>
          <w:sz w:val="28"/>
        </w:rPr>
        <w:t xml:space="preserve">Питома вага від продажу землі в обсязі доходів спеціального фонду бюджету </w:t>
      </w:r>
      <w:r>
        <w:rPr>
          <w:rFonts w:ascii="Times New Roman" w:hAnsi="Times New Roman"/>
          <w:sz w:val="28"/>
        </w:rPr>
        <w:t xml:space="preserve">Рогатинської міської </w:t>
      </w:r>
      <w:r>
        <w:rPr>
          <w:rFonts w:ascii="Times New Roman" w:hAnsi="Times New Roman"/>
          <w:color w:val="000000"/>
          <w:sz w:val="28"/>
        </w:rPr>
        <w:t>територіальної громади без урахування міжбюджетних трансфертів на 2021 рік складає 11,8 %</w:t>
      </w:r>
      <w:r>
        <w:rPr>
          <w:rFonts w:ascii="Times New Roman" w:hAnsi="Times New Roman"/>
          <w:sz w:val="28"/>
        </w:rPr>
        <w:t>)</w:t>
      </w:r>
    </w:p>
    <w:p w:rsidR="00F30049" w:rsidRDefault="00F30049">
      <w:pPr>
        <w:spacing w:after="160" w:line="259" w:lineRule="auto"/>
        <w:jc w:val="both"/>
        <w:rPr>
          <w:rFonts w:ascii="Times New Roman" w:hAnsi="Times New Roman"/>
          <w:color w:val="2A2928"/>
          <w:sz w:val="28"/>
        </w:rPr>
      </w:pPr>
      <w:r>
        <w:rPr>
          <w:rFonts w:ascii="Times New Roman" w:hAnsi="Times New Roman"/>
          <w:color w:val="2A2928"/>
          <w:sz w:val="28"/>
        </w:rPr>
        <w:t xml:space="preserve">       У цілому обсяг міжбюджетних трансфертів, що надається з державного та обласного бюджетів до </w:t>
      </w:r>
      <w:r>
        <w:rPr>
          <w:rFonts w:ascii="Times New Roman" w:hAnsi="Times New Roman"/>
          <w:sz w:val="28"/>
        </w:rPr>
        <w:t xml:space="preserve">бюджету Рогатинської міської територіальної громади </w:t>
      </w:r>
      <w:r>
        <w:rPr>
          <w:rFonts w:ascii="Times New Roman" w:hAnsi="Times New Roman"/>
          <w:color w:val="2A2928"/>
          <w:sz w:val="28"/>
        </w:rPr>
        <w:t xml:space="preserve">, передбачено у сумі  </w:t>
      </w:r>
      <w:r>
        <w:rPr>
          <w:rFonts w:ascii="Times New Roman" w:hAnsi="Times New Roman"/>
          <w:b/>
          <w:color w:val="2A2928"/>
          <w:sz w:val="28"/>
        </w:rPr>
        <w:t>11</w:t>
      </w:r>
      <w:r>
        <w:rPr>
          <w:rFonts w:ascii="Times New Roman" w:hAnsi="Times New Roman"/>
          <w:b/>
          <w:color w:val="2A2928"/>
          <w:sz w:val="28"/>
          <w:lang w:val="uk-UA"/>
        </w:rPr>
        <w:t>89</w:t>
      </w:r>
      <w:r>
        <w:rPr>
          <w:rFonts w:ascii="Times New Roman" w:hAnsi="Times New Roman"/>
          <w:b/>
          <w:color w:val="2A2928"/>
          <w:sz w:val="28"/>
        </w:rPr>
        <w:t>18,0 тис. грн</w:t>
      </w:r>
      <w:r>
        <w:rPr>
          <w:rFonts w:ascii="Times New Roman" w:hAnsi="Times New Roman"/>
          <w:color w:val="2A2928"/>
          <w:sz w:val="28"/>
        </w:rPr>
        <w:t>., в тому числі :</w:t>
      </w:r>
    </w:p>
    <w:p w:rsidR="00F30049" w:rsidRDefault="00F30049">
      <w:pPr>
        <w:numPr>
          <w:ilvl w:val="0"/>
          <w:numId w:val="1"/>
        </w:numPr>
        <w:spacing w:after="0" w:line="240" w:lineRule="auto"/>
        <w:ind w:left="735" w:hanging="360"/>
        <w:jc w:val="both"/>
        <w:rPr>
          <w:rFonts w:ascii="Times New Roman" w:hAnsi="Times New Roman"/>
          <w:b/>
          <w:sz w:val="28"/>
        </w:rPr>
      </w:pPr>
      <w:r>
        <w:rPr>
          <w:rFonts w:ascii="Times New Roman" w:hAnsi="Times New Roman"/>
          <w:sz w:val="28"/>
        </w:rPr>
        <w:t xml:space="preserve">базова дотація складає - </w:t>
      </w:r>
      <w:r>
        <w:rPr>
          <w:rFonts w:ascii="Times New Roman" w:hAnsi="Times New Roman"/>
          <w:b/>
          <w:sz w:val="28"/>
        </w:rPr>
        <w:t>21521,8 тис. грн.;</w:t>
      </w:r>
    </w:p>
    <w:p w:rsidR="00F30049" w:rsidRDefault="00F30049">
      <w:pPr>
        <w:numPr>
          <w:ilvl w:val="0"/>
          <w:numId w:val="1"/>
        </w:numPr>
        <w:spacing w:after="0" w:line="240" w:lineRule="auto"/>
        <w:ind w:left="735" w:hanging="360"/>
        <w:jc w:val="both"/>
        <w:rPr>
          <w:rFonts w:ascii="Times New Roman" w:hAnsi="Times New Roman"/>
          <w:b/>
          <w:sz w:val="28"/>
        </w:rPr>
      </w:pPr>
      <w:r>
        <w:rPr>
          <w:rFonts w:ascii="Times New Roman" w:hAnsi="Times New Roman"/>
          <w:sz w:val="28"/>
        </w:rPr>
        <w:t xml:space="preserve">освітня субвенція з державного бюджету – </w:t>
      </w:r>
      <w:r>
        <w:rPr>
          <w:rFonts w:ascii="Times New Roman" w:hAnsi="Times New Roman"/>
          <w:b/>
          <w:sz w:val="28"/>
        </w:rPr>
        <w:t>91795,1 тис. грн.;</w:t>
      </w:r>
    </w:p>
    <w:p w:rsidR="00F30049" w:rsidRDefault="00F30049">
      <w:pPr>
        <w:spacing w:after="0" w:line="240" w:lineRule="auto"/>
        <w:ind w:firstLine="708"/>
        <w:jc w:val="both"/>
        <w:rPr>
          <w:rFonts w:ascii="Times New Roman" w:hAnsi="Times New Roman"/>
          <w:color w:val="2A2928"/>
          <w:sz w:val="28"/>
        </w:rPr>
      </w:pPr>
    </w:p>
    <w:p w:rsidR="00F30049" w:rsidRDefault="00F30049">
      <w:pPr>
        <w:spacing w:after="0" w:line="240" w:lineRule="auto"/>
        <w:ind w:firstLine="708"/>
        <w:jc w:val="both"/>
        <w:rPr>
          <w:rFonts w:ascii="Times New Roman" w:hAnsi="Times New Roman"/>
          <w:color w:val="2A2928"/>
          <w:sz w:val="28"/>
        </w:rPr>
      </w:pPr>
      <w:r>
        <w:rPr>
          <w:rFonts w:ascii="Times New Roman" w:hAnsi="Times New Roman"/>
          <w:color w:val="2A2928"/>
          <w:sz w:val="28"/>
        </w:rPr>
        <w:t xml:space="preserve">Обсяг міжбюджетних трансфертів загального фонду,  що надається з обласного бюджету до </w:t>
      </w:r>
      <w:r>
        <w:rPr>
          <w:rFonts w:ascii="Times New Roman" w:hAnsi="Times New Roman"/>
          <w:sz w:val="28"/>
        </w:rPr>
        <w:t xml:space="preserve">бюджету Рогатинської міської територіальної громади </w:t>
      </w:r>
      <w:r>
        <w:rPr>
          <w:rFonts w:ascii="Times New Roman" w:hAnsi="Times New Roman"/>
          <w:color w:val="2A2928"/>
          <w:sz w:val="28"/>
        </w:rPr>
        <w:t xml:space="preserve">, передбачено у сумі  </w:t>
      </w:r>
      <w:r>
        <w:rPr>
          <w:rFonts w:ascii="Times New Roman" w:hAnsi="Times New Roman"/>
          <w:color w:val="2A2928"/>
          <w:sz w:val="28"/>
          <w:lang w:val="uk-UA"/>
        </w:rPr>
        <w:t>5296,2</w:t>
      </w:r>
      <w:r>
        <w:rPr>
          <w:rFonts w:ascii="Times New Roman" w:hAnsi="Times New Roman"/>
          <w:color w:val="2A2928"/>
          <w:sz w:val="28"/>
        </w:rPr>
        <w:t xml:space="preserve"> тис. грн. , в тому числі:</w:t>
      </w:r>
    </w:p>
    <w:p w:rsidR="00F30049" w:rsidRDefault="00F30049">
      <w:pPr>
        <w:numPr>
          <w:ilvl w:val="0"/>
          <w:numId w:val="2"/>
        </w:numPr>
        <w:spacing w:after="0" w:line="240" w:lineRule="auto"/>
        <w:ind w:left="720" w:hanging="360"/>
        <w:jc w:val="both"/>
        <w:rPr>
          <w:rFonts w:ascii="Times New Roman" w:hAnsi="Times New Roman"/>
          <w:sz w:val="28"/>
        </w:rPr>
      </w:pPr>
      <w:r>
        <w:rPr>
          <w:rFonts w:ascii="Times New Roman" w:hAnsi="Times New Roman"/>
          <w:color w:val="2A2928"/>
          <w:sz w:val="28"/>
        </w:rPr>
        <w:t xml:space="preserve">дотація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 </w:t>
      </w:r>
      <w:r>
        <w:rPr>
          <w:rFonts w:ascii="Times New Roman" w:hAnsi="Times New Roman"/>
          <w:sz w:val="28"/>
          <w:lang w:val="uk-UA"/>
        </w:rPr>
        <w:t>3429,2</w:t>
      </w:r>
      <w:r>
        <w:rPr>
          <w:rFonts w:ascii="Times New Roman" w:hAnsi="Times New Roman"/>
          <w:sz w:val="28"/>
        </w:rPr>
        <w:t xml:space="preserve"> тис.  грн.; </w:t>
      </w:r>
    </w:p>
    <w:p w:rsidR="00F30049" w:rsidRDefault="00F30049">
      <w:pPr>
        <w:numPr>
          <w:ilvl w:val="0"/>
          <w:numId w:val="2"/>
        </w:numPr>
        <w:spacing w:after="0" w:line="240" w:lineRule="auto"/>
        <w:ind w:left="720" w:hanging="360"/>
        <w:jc w:val="both"/>
        <w:rPr>
          <w:rFonts w:ascii="Times New Roman" w:hAnsi="Times New Roman"/>
          <w:sz w:val="28"/>
        </w:rPr>
      </w:pPr>
      <w:r>
        <w:rPr>
          <w:rFonts w:ascii="Times New Roman" w:hAnsi="Times New Roman"/>
          <w:color w:val="2A2928"/>
          <w:sz w:val="28"/>
        </w:rPr>
        <w:t>субвенція з місцевого бюджету на здійснення переданих видатків у сфері освіти за рахунок коштів освітньої субвенції (на оплату праці з нарахуванням педагогічним працівникам інклюзивно-ресурсних центрів) – 1291,9 тис. грн.;</w:t>
      </w:r>
    </w:p>
    <w:p w:rsidR="00F30049" w:rsidRDefault="00F30049">
      <w:pPr>
        <w:numPr>
          <w:ilvl w:val="0"/>
          <w:numId w:val="2"/>
        </w:numPr>
        <w:spacing w:after="0" w:line="240" w:lineRule="auto"/>
        <w:ind w:left="720" w:hanging="360"/>
        <w:jc w:val="both"/>
        <w:rPr>
          <w:rFonts w:ascii="Times New Roman" w:hAnsi="Times New Roman"/>
          <w:color w:val="2A2928"/>
          <w:sz w:val="28"/>
        </w:rPr>
      </w:pPr>
      <w:r>
        <w:rPr>
          <w:rFonts w:ascii="Times New Roman" w:hAnsi="Times New Roman"/>
          <w:color w:val="2A2928"/>
          <w:sz w:val="28"/>
        </w:rPr>
        <w:t xml:space="preserve">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(у інклюзивних групах закладів дошкільної освіти  та інклюзивних класах закладів загальної середньої освіти) – </w:t>
      </w:r>
      <w:r>
        <w:rPr>
          <w:rFonts w:ascii="Times New Roman" w:hAnsi="Times New Roman"/>
          <w:color w:val="2A2928"/>
          <w:sz w:val="28"/>
          <w:lang w:val="uk-UA"/>
        </w:rPr>
        <w:t>255,2</w:t>
      </w:r>
      <w:r>
        <w:rPr>
          <w:rFonts w:ascii="Times New Roman" w:hAnsi="Times New Roman"/>
          <w:color w:val="2A2928"/>
          <w:sz w:val="28"/>
        </w:rPr>
        <w:t xml:space="preserve"> тис. грн.</w:t>
      </w:r>
      <w:r>
        <w:rPr>
          <w:rFonts w:ascii="Times New Roman" w:hAnsi="Times New Roman"/>
          <w:i/>
          <w:color w:val="2A2928"/>
          <w:sz w:val="28"/>
        </w:rPr>
        <w:t>;</w:t>
      </w:r>
    </w:p>
    <w:p w:rsidR="00F30049" w:rsidRDefault="00F30049">
      <w:pPr>
        <w:numPr>
          <w:ilvl w:val="0"/>
          <w:numId w:val="2"/>
        </w:numPr>
        <w:spacing w:after="0" w:line="240" w:lineRule="auto"/>
        <w:ind w:left="720" w:hanging="360"/>
        <w:jc w:val="both"/>
        <w:rPr>
          <w:rFonts w:ascii="Times New Roman" w:hAnsi="Times New Roman"/>
          <w:color w:val="2A2928"/>
          <w:sz w:val="28"/>
        </w:rPr>
      </w:pPr>
      <w:r>
        <w:rPr>
          <w:rFonts w:ascii="Times New Roman" w:hAnsi="Times New Roman"/>
          <w:color w:val="2A2928"/>
          <w:sz w:val="28"/>
        </w:rPr>
        <w:t>поховання померлих (загиблих) учасників бойових дій та осіб з інвалідністю – 20,2 тис. грн.;</w:t>
      </w:r>
    </w:p>
    <w:p w:rsidR="00F30049" w:rsidRDefault="00F30049">
      <w:pPr>
        <w:numPr>
          <w:ilvl w:val="0"/>
          <w:numId w:val="2"/>
        </w:numPr>
        <w:spacing w:after="0" w:line="240" w:lineRule="auto"/>
        <w:ind w:left="720" w:hanging="360"/>
        <w:jc w:val="both"/>
        <w:rPr>
          <w:rFonts w:ascii="Times New Roman" w:hAnsi="Times New Roman"/>
          <w:color w:val="2A2928"/>
          <w:sz w:val="28"/>
        </w:rPr>
      </w:pPr>
      <w:r>
        <w:rPr>
          <w:rFonts w:ascii="Times New Roman" w:hAnsi="Times New Roman"/>
          <w:color w:val="2A2928"/>
          <w:sz w:val="28"/>
        </w:rPr>
        <w:t>пільги на медичне обслуговування громадянам, які постраждали внаслідок Чорнобильської катастрофи</w:t>
      </w:r>
      <w:r>
        <w:rPr>
          <w:rFonts w:ascii="Times New Roman" w:hAnsi="Times New Roman"/>
          <w:i/>
          <w:color w:val="2A2928"/>
          <w:sz w:val="28"/>
        </w:rPr>
        <w:t xml:space="preserve"> – </w:t>
      </w:r>
      <w:r>
        <w:rPr>
          <w:rFonts w:ascii="Times New Roman" w:hAnsi="Times New Roman"/>
          <w:color w:val="2A2928"/>
          <w:sz w:val="28"/>
        </w:rPr>
        <w:t>39,7 тис. грн.;</w:t>
      </w:r>
    </w:p>
    <w:p w:rsidR="00F30049" w:rsidRDefault="00F30049">
      <w:pPr>
        <w:numPr>
          <w:ilvl w:val="0"/>
          <w:numId w:val="2"/>
        </w:numPr>
        <w:spacing w:after="0" w:line="240" w:lineRule="auto"/>
        <w:ind w:left="720" w:hanging="360"/>
        <w:jc w:val="both"/>
        <w:rPr>
          <w:rFonts w:ascii="Times New Roman" w:hAnsi="Times New Roman"/>
          <w:color w:val="2A2928"/>
          <w:sz w:val="28"/>
        </w:rPr>
      </w:pPr>
      <w:r>
        <w:rPr>
          <w:rFonts w:ascii="Times New Roman" w:hAnsi="Times New Roman"/>
          <w:color w:val="2A2928"/>
          <w:sz w:val="28"/>
        </w:rPr>
        <w:t>додаткові виплати ветеранам ОУН-УПА</w:t>
      </w:r>
      <w:r>
        <w:rPr>
          <w:rFonts w:ascii="Times New Roman" w:hAnsi="Times New Roman"/>
          <w:i/>
          <w:color w:val="2A2928"/>
          <w:sz w:val="28"/>
        </w:rPr>
        <w:t xml:space="preserve"> – </w:t>
      </w:r>
      <w:r>
        <w:rPr>
          <w:rFonts w:ascii="Times New Roman" w:hAnsi="Times New Roman"/>
          <w:color w:val="2A2928"/>
          <w:sz w:val="28"/>
        </w:rPr>
        <w:t>30,0 тис. грн.;</w:t>
      </w:r>
    </w:p>
    <w:p w:rsidR="00F30049" w:rsidRDefault="00F30049">
      <w:pPr>
        <w:numPr>
          <w:ilvl w:val="0"/>
          <w:numId w:val="2"/>
        </w:numPr>
        <w:spacing w:after="0" w:line="240" w:lineRule="auto"/>
        <w:ind w:left="720" w:hanging="360"/>
        <w:jc w:val="both"/>
        <w:rPr>
          <w:rFonts w:ascii="Times New Roman" w:hAnsi="Times New Roman"/>
          <w:sz w:val="28"/>
        </w:rPr>
      </w:pPr>
      <w:r>
        <w:rPr>
          <w:rFonts w:ascii="Times New Roman" w:hAnsi="Times New Roman"/>
          <w:color w:val="2A2928"/>
          <w:sz w:val="28"/>
        </w:rPr>
        <w:t>додаткові виплати бійцям-добровольцям, які брали участь у захисті територіальної цілісності та державного суверенітету на Сході України</w:t>
      </w:r>
      <w:r>
        <w:rPr>
          <w:rFonts w:ascii="Times New Roman" w:hAnsi="Times New Roman"/>
          <w:i/>
          <w:color w:val="2A2928"/>
          <w:sz w:val="28"/>
        </w:rPr>
        <w:t xml:space="preserve"> </w:t>
      </w:r>
      <w:r>
        <w:rPr>
          <w:rFonts w:ascii="Times New Roman" w:hAnsi="Times New Roman"/>
          <w:color w:val="2A2928"/>
          <w:sz w:val="28"/>
        </w:rPr>
        <w:t>з розрахунку 500,00 грн. на місяць на одну особу  – 30,0 тис. грн.</w:t>
      </w:r>
      <w:r>
        <w:rPr>
          <w:rFonts w:ascii="Times New Roman" w:hAnsi="Times New Roman"/>
          <w:sz w:val="28"/>
        </w:rPr>
        <w:t>;</w:t>
      </w:r>
    </w:p>
    <w:p w:rsidR="00F30049" w:rsidRDefault="00F30049">
      <w:pPr>
        <w:numPr>
          <w:ilvl w:val="0"/>
          <w:numId w:val="2"/>
        </w:numPr>
        <w:spacing w:after="0" w:line="240" w:lineRule="auto"/>
        <w:ind w:left="720" w:hanging="360"/>
        <w:jc w:val="both"/>
        <w:rPr>
          <w:rFonts w:ascii="Times New Roman" w:hAnsi="Times New Roman"/>
          <w:sz w:val="28"/>
        </w:rPr>
      </w:pPr>
      <w:r>
        <w:rPr>
          <w:rFonts w:ascii="Times New Roman" w:hAnsi="Times New Roman"/>
          <w:sz w:val="28"/>
        </w:rPr>
        <w:t>інша субвенція з обласного бюджету на виконання Програми розвитку місцевого самоврядування в Івано-Франківській області на 2021 рік – 200,0</w:t>
      </w:r>
      <w:r>
        <w:rPr>
          <w:rFonts w:ascii="Times New Roman" w:hAnsi="Times New Roman"/>
          <w:color w:val="C00000"/>
          <w:sz w:val="28"/>
        </w:rPr>
        <w:t xml:space="preserve"> </w:t>
      </w:r>
      <w:r>
        <w:rPr>
          <w:rFonts w:ascii="Times New Roman" w:hAnsi="Times New Roman"/>
          <w:sz w:val="28"/>
        </w:rPr>
        <w:t>тис. грн.</w:t>
      </w:r>
    </w:p>
    <w:p w:rsidR="00F30049" w:rsidRDefault="00F30049">
      <w:pPr>
        <w:spacing w:after="0" w:line="240" w:lineRule="auto"/>
        <w:ind w:left="-720"/>
        <w:jc w:val="both"/>
        <w:rPr>
          <w:rFonts w:ascii="Times New Roman" w:hAnsi="Times New Roman"/>
          <w:sz w:val="28"/>
        </w:rPr>
      </w:pPr>
    </w:p>
    <w:p w:rsidR="00F30049" w:rsidRDefault="00F30049">
      <w:pPr>
        <w:spacing w:after="0" w:line="240" w:lineRule="auto"/>
        <w:ind w:firstLine="708"/>
        <w:jc w:val="both"/>
        <w:rPr>
          <w:rFonts w:ascii="Times New Roman" w:hAnsi="Times New Roman"/>
          <w:color w:val="2A2928"/>
          <w:sz w:val="28"/>
          <w:lang w:val="uk-UA"/>
        </w:rPr>
      </w:pPr>
      <w:r>
        <w:rPr>
          <w:rFonts w:ascii="Times New Roman" w:hAnsi="Times New Roman"/>
          <w:color w:val="2A2928"/>
          <w:sz w:val="28"/>
        </w:rPr>
        <w:t xml:space="preserve">Обсяг міжбюджетних трансфертів спеціального фонду, що надається  з обласного бюджету до </w:t>
      </w:r>
      <w:r>
        <w:rPr>
          <w:rFonts w:ascii="Times New Roman" w:hAnsi="Times New Roman"/>
          <w:sz w:val="28"/>
        </w:rPr>
        <w:t xml:space="preserve">бюджету міської територіальної громади, </w:t>
      </w:r>
      <w:r>
        <w:rPr>
          <w:rFonts w:ascii="Times New Roman" w:hAnsi="Times New Roman"/>
          <w:color w:val="2A2928"/>
          <w:sz w:val="28"/>
        </w:rPr>
        <w:t>передбачено у сумі  3</w:t>
      </w:r>
      <w:r>
        <w:rPr>
          <w:rFonts w:ascii="Times New Roman" w:hAnsi="Times New Roman"/>
          <w:color w:val="2A2928"/>
          <w:sz w:val="28"/>
          <w:lang w:val="uk-UA"/>
        </w:rPr>
        <w:t>00,0</w:t>
      </w:r>
      <w:r>
        <w:rPr>
          <w:rFonts w:ascii="Times New Roman" w:hAnsi="Times New Roman"/>
          <w:color w:val="2A2928"/>
          <w:sz w:val="28"/>
        </w:rPr>
        <w:t xml:space="preserve"> тис. грн. , в тому числі :</w:t>
      </w:r>
    </w:p>
    <w:p w:rsidR="00F30049" w:rsidRPr="00617521" w:rsidRDefault="00F30049">
      <w:pPr>
        <w:spacing w:after="0" w:line="240" w:lineRule="auto"/>
        <w:ind w:firstLine="708"/>
        <w:jc w:val="both"/>
        <w:rPr>
          <w:rFonts w:ascii="Times New Roman" w:hAnsi="Times New Roman"/>
          <w:color w:val="2A2928"/>
          <w:sz w:val="20"/>
          <w:szCs w:val="20"/>
          <w:lang w:val="uk-UA"/>
        </w:rPr>
      </w:pPr>
      <w:r>
        <w:rPr>
          <w:rFonts w:ascii="Times New Roman" w:hAnsi="Times New Roman"/>
          <w:color w:val="2A2928"/>
          <w:sz w:val="28"/>
          <w:lang w:val="uk-UA"/>
        </w:rPr>
        <w:lastRenderedPageBreak/>
        <w:t xml:space="preserve">                                                                                                                             </w:t>
      </w:r>
      <w:r w:rsidRPr="00617521">
        <w:rPr>
          <w:rFonts w:ascii="Times New Roman" w:hAnsi="Times New Roman"/>
          <w:color w:val="2A2928"/>
          <w:sz w:val="20"/>
          <w:szCs w:val="20"/>
          <w:lang w:val="uk-UA"/>
        </w:rPr>
        <w:t>7</w:t>
      </w:r>
    </w:p>
    <w:p w:rsidR="00F30049" w:rsidRDefault="00F30049">
      <w:pPr>
        <w:numPr>
          <w:ilvl w:val="0"/>
          <w:numId w:val="3"/>
        </w:numPr>
        <w:spacing w:after="0" w:line="240" w:lineRule="auto"/>
        <w:ind w:left="720" w:hanging="360"/>
        <w:jc w:val="both"/>
        <w:rPr>
          <w:rFonts w:ascii="Times New Roman" w:hAnsi="Times New Roman"/>
          <w:sz w:val="28"/>
        </w:rPr>
      </w:pPr>
      <w:r>
        <w:rPr>
          <w:rFonts w:ascii="Times New Roman" w:hAnsi="Times New Roman"/>
          <w:sz w:val="28"/>
        </w:rPr>
        <w:t>інша субвенція з обласного бюджету на виконання Програми розвитку місцевого  самоврядування  в  Івано-Франківській  області  на  2021  рік  –  300,0</w:t>
      </w:r>
      <w:r>
        <w:rPr>
          <w:rFonts w:ascii="Times New Roman" w:hAnsi="Times New Roman"/>
          <w:color w:val="C00000"/>
          <w:sz w:val="28"/>
        </w:rPr>
        <w:t xml:space="preserve"> </w:t>
      </w:r>
      <w:r>
        <w:rPr>
          <w:rFonts w:ascii="Times New Roman" w:hAnsi="Times New Roman"/>
          <w:sz w:val="28"/>
        </w:rPr>
        <w:t>тис. грн.</w:t>
      </w:r>
    </w:p>
    <w:p w:rsidR="00F30049" w:rsidRDefault="00F30049">
      <w:pPr>
        <w:spacing w:after="160" w:line="259" w:lineRule="auto"/>
        <w:jc w:val="both"/>
        <w:rPr>
          <w:rFonts w:ascii="Times New Roman" w:hAnsi="Times New Roman"/>
        </w:rPr>
      </w:pPr>
    </w:p>
    <w:p w:rsidR="00F30049" w:rsidRDefault="00F30049">
      <w:pPr>
        <w:tabs>
          <w:tab w:val="left" w:pos="0"/>
          <w:tab w:val="left" w:pos="720"/>
        </w:tabs>
        <w:spacing w:after="160" w:line="259" w:lineRule="auto"/>
        <w:jc w:val="center"/>
        <w:rPr>
          <w:rFonts w:ascii="Times New Roman" w:hAnsi="Times New Roman"/>
          <w:sz w:val="28"/>
        </w:rPr>
      </w:pPr>
      <w:r>
        <w:rPr>
          <w:rFonts w:ascii="Times New Roman" w:hAnsi="Times New Roman"/>
          <w:sz w:val="28"/>
        </w:rPr>
        <w:t xml:space="preserve">Видаткова частина бюджету Рогатинської міської територіальної громади </w:t>
      </w:r>
    </w:p>
    <w:p w:rsidR="00F30049" w:rsidRDefault="00F30049">
      <w:pPr>
        <w:spacing w:after="0" w:line="240" w:lineRule="auto"/>
        <w:jc w:val="both"/>
        <w:rPr>
          <w:rFonts w:ascii="Times New Roman" w:hAnsi="Times New Roman"/>
          <w:color w:val="000000"/>
          <w:sz w:val="28"/>
        </w:rPr>
      </w:pPr>
      <w:r>
        <w:rPr>
          <w:rFonts w:ascii="Times New Roman" w:hAnsi="Times New Roman"/>
          <w:sz w:val="28"/>
        </w:rPr>
        <w:t xml:space="preserve">    </w:t>
      </w:r>
      <w:r>
        <w:rPr>
          <w:rFonts w:ascii="Times New Roman" w:hAnsi="Times New Roman"/>
          <w:color w:val="000000"/>
          <w:sz w:val="28"/>
        </w:rPr>
        <w:t xml:space="preserve">Формування видаткової частини  бюджету територіальної громади проведено із застосуванням програмно-цільового методу бюджетування відповідно до пункту 18 розділу VІ «Прикінцеві та перехідні положення» Бюджетного кодексу України.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w:t>
      </w:r>
      <w:r>
        <w:rPr>
          <w:rFonts w:ascii="Times New Roman" w:hAnsi="Times New Roman"/>
          <w:sz w:val="28"/>
        </w:rPr>
        <w:t xml:space="preserve">З метою збалансування бюджету, виходячи з обмежених можливостей ресурсної частини  бюджету територіальної громади, видаткова частина проєкту бюджету спрямована на вкрай  необхідні  потреби, враховуючи </w:t>
      </w:r>
      <w:r>
        <w:rPr>
          <w:rFonts w:ascii="Times New Roman" w:hAnsi="Times New Roman"/>
          <w:color w:val="000000"/>
          <w:sz w:val="28"/>
        </w:rPr>
        <w:t>режим жорсткої економії,  ефективного та раціонального використання коштів.</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При визначенні видатків бюджету територіальної громади враховано: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Соціальні стандарти: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Мінімальна заробітна плата: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з 1 січня 2021 року – 6 000 гривень;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з 1грудня 2021 року – 6 500 гривень.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Посадовий оклад працівника І тарифного розряду Єдиної тарифної сітки: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з 1 січня 2021 року – 2 670 гривень;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з 1 грудня 2021 року – 2 893 гривень.   </w:t>
      </w:r>
    </w:p>
    <w:p w:rsidR="00F30049" w:rsidRDefault="00F30049">
      <w:pPr>
        <w:spacing w:after="0" w:line="240" w:lineRule="auto"/>
        <w:jc w:val="both"/>
        <w:rPr>
          <w:rFonts w:ascii="Times New Roman" w:hAnsi="Times New Roman"/>
          <w:sz w:val="28"/>
        </w:rPr>
      </w:pPr>
      <w:r>
        <w:rPr>
          <w:rFonts w:ascii="Times New Roman" w:hAnsi="Times New Roman"/>
          <w:color w:val="000000"/>
          <w:sz w:val="28"/>
        </w:rPr>
        <w:t xml:space="preserve">    П</w:t>
      </w:r>
      <w:r>
        <w:rPr>
          <w:rFonts w:ascii="Times New Roman" w:hAnsi="Times New Roman"/>
          <w:sz w:val="28"/>
        </w:rPr>
        <w:t>рожиткового мінімуму на 1 особу на рівні :</w:t>
      </w:r>
    </w:p>
    <w:p w:rsidR="00F30049" w:rsidRDefault="00F30049">
      <w:pPr>
        <w:spacing w:after="0" w:line="240" w:lineRule="auto"/>
        <w:jc w:val="both"/>
        <w:rPr>
          <w:rFonts w:ascii="Times New Roman" w:hAnsi="Times New Roman"/>
          <w:color w:val="000000"/>
          <w:sz w:val="28"/>
        </w:rPr>
      </w:pPr>
      <w:r>
        <w:rPr>
          <w:rFonts w:ascii="Times New Roman" w:hAnsi="Times New Roman"/>
          <w:sz w:val="28"/>
        </w:rPr>
        <w:t xml:space="preserve"> з 01.01.2021 року - 2189 </w:t>
      </w:r>
      <w:r>
        <w:rPr>
          <w:rFonts w:ascii="Times New Roman" w:hAnsi="Times New Roman"/>
          <w:color w:val="000000"/>
          <w:sz w:val="28"/>
        </w:rPr>
        <w:t xml:space="preserve">гривень; </w:t>
      </w:r>
    </w:p>
    <w:p w:rsidR="00F30049" w:rsidRDefault="00F30049">
      <w:pPr>
        <w:spacing w:after="0" w:line="240" w:lineRule="auto"/>
        <w:jc w:val="both"/>
        <w:rPr>
          <w:rFonts w:ascii="Times New Roman" w:hAnsi="Times New Roman"/>
          <w:color w:val="000000"/>
          <w:sz w:val="28"/>
        </w:rPr>
      </w:pPr>
      <w:r>
        <w:rPr>
          <w:rFonts w:ascii="Times New Roman" w:hAnsi="Times New Roman"/>
          <w:sz w:val="28"/>
        </w:rPr>
        <w:t xml:space="preserve"> з 01.07.2021року - 2294 </w:t>
      </w:r>
      <w:r>
        <w:rPr>
          <w:rFonts w:ascii="Times New Roman" w:hAnsi="Times New Roman"/>
          <w:color w:val="000000"/>
          <w:sz w:val="28"/>
        </w:rPr>
        <w:t xml:space="preserve">гривень;  </w:t>
      </w:r>
    </w:p>
    <w:p w:rsidR="00F30049" w:rsidRDefault="00F30049">
      <w:pPr>
        <w:spacing w:after="0" w:line="240" w:lineRule="auto"/>
        <w:jc w:val="both"/>
        <w:rPr>
          <w:rFonts w:ascii="Times New Roman" w:hAnsi="Times New Roman"/>
          <w:color w:val="000000"/>
          <w:sz w:val="28"/>
        </w:rPr>
      </w:pPr>
      <w:r>
        <w:rPr>
          <w:rFonts w:ascii="Times New Roman" w:hAnsi="Times New Roman"/>
          <w:sz w:val="28"/>
        </w:rPr>
        <w:t>з 01.12.2021 року - 2393</w:t>
      </w:r>
      <w:r>
        <w:rPr>
          <w:rFonts w:ascii="Times New Roman" w:hAnsi="Times New Roman"/>
          <w:color w:val="000000"/>
          <w:sz w:val="28"/>
        </w:rPr>
        <w:t>гривень.</w:t>
      </w:r>
    </w:p>
    <w:p w:rsidR="00F30049" w:rsidRDefault="00F30049">
      <w:pPr>
        <w:spacing w:after="0" w:line="240" w:lineRule="auto"/>
        <w:jc w:val="both"/>
        <w:rPr>
          <w:rFonts w:ascii="Times New Roman" w:hAnsi="Times New Roman"/>
          <w:sz w:val="28"/>
        </w:rPr>
      </w:pPr>
      <w:r>
        <w:rPr>
          <w:rFonts w:ascii="Times New Roman" w:hAnsi="Times New Roman"/>
          <w:color w:val="000000"/>
          <w:sz w:val="28"/>
        </w:rPr>
        <w:t xml:space="preserve">     Видаткова частина бюджету територіальної громади на 2021 рік сформована в межах прогнозованого фінансового ресурсу та визначена в обсязі 2</w:t>
      </w:r>
      <w:r>
        <w:rPr>
          <w:rFonts w:ascii="Times New Roman" w:hAnsi="Times New Roman"/>
          <w:color w:val="000000"/>
          <w:sz w:val="28"/>
          <w:lang w:val="uk-UA"/>
        </w:rPr>
        <w:t>53032,6</w:t>
      </w:r>
      <w:r>
        <w:rPr>
          <w:rFonts w:ascii="Times New Roman" w:hAnsi="Times New Roman"/>
          <w:color w:val="000000"/>
          <w:sz w:val="28"/>
        </w:rPr>
        <w:t xml:space="preserve"> тис. грн., у тому числі видатки загального фонду міського бюджету – 24</w:t>
      </w:r>
      <w:r>
        <w:rPr>
          <w:rFonts w:ascii="Times New Roman" w:hAnsi="Times New Roman"/>
          <w:color w:val="000000"/>
          <w:sz w:val="28"/>
          <w:lang w:val="uk-UA"/>
        </w:rPr>
        <w:t>5192,939</w:t>
      </w:r>
      <w:r>
        <w:rPr>
          <w:rFonts w:ascii="Times New Roman" w:hAnsi="Times New Roman"/>
          <w:color w:val="000000"/>
          <w:sz w:val="28"/>
        </w:rPr>
        <w:t xml:space="preserve"> тис. грн., видатки спеціального фонду бюджету – </w:t>
      </w:r>
      <w:r>
        <w:rPr>
          <w:rFonts w:ascii="Times New Roman" w:hAnsi="Times New Roman"/>
          <w:color w:val="000000"/>
          <w:sz w:val="28"/>
          <w:lang w:val="uk-UA"/>
        </w:rPr>
        <w:t>7839,661</w:t>
      </w:r>
      <w:r>
        <w:rPr>
          <w:rFonts w:ascii="Times New Roman" w:hAnsi="Times New Roman"/>
          <w:color w:val="000000"/>
          <w:sz w:val="28"/>
        </w:rPr>
        <w:t xml:space="preserve"> тис. грн., з них бюджет розвитку 6</w:t>
      </w:r>
      <w:r>
        <w:rPr>
          <w:rFonts w:ascii="Times New Roman" w:hAnsi="Times New Roman"/>
          <w:color w:val="000000"/>
          <w:sz w:val="28"/>
          <w:lang w:val="uk-UA"/>
        </w:rPr>
        <w:t>717</w:t>
      </w:r>
      <w:r>
        <w:rPr>
          <w:rFonts w:ascii="Times New Roman" w:hAnsi="Times New Roman"/>
          <w:color w:val="000000"/>
          <w:sz w:val="28"/>
        </w:rPr>
        <w:t xml:space="preserve">,661 тис. грн., екологічні - 205,0 тис. грн., власні надходження бюджетних установ - 1252,0 тис. грн. </w:t>
      </w:r>
      <w:r>
        <w:rPr>
          <w:rFonts w:ascii="Times New Roman" w:hAnsi="Times New Roman"/>
          <w:sz w:val="28"/>
        </w:rPr>
        <w:t xml:space="preserve">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У складі видатків загального фонду бюджету враховано освітню субвенцію з державного бюджету місцевим бюджетам у сумі 91795,1 тис. грн. , яка </w:t>
      </w:r>
      <w:r>
        <w:rPr>
          <w:rFonts w:ascii="Times New Roman" w:hAnsi="Times New Roman"/>
          <w:sz w:val="28"/>
        </w:rPr>
        <w:t>спрямовується виключно на оплату праці з нарахуваннями педагогічним працівникам загальноосвітніх навчальних закладів.</w:t>
      </w:r>
    </w:p>
    <w:p w:rsidR="00F30049" w:rsidRPr="007B2BD2" w:rsidRDefault="00F30049" w:rsidP="007B2BD2">
      <w:pPr>
        <w:spacing w:after="0" w:line="240" w:lineRule="auto"/>
        <w:jc w:val="both"/>
        <w:rPr>
          <w:rFonts w:ascii="Times New Roman" w:hAnsi="Times New Roman"/>
          <w:color w:val="000000"/>
          <w:sz w:val="28"/>
        </w:rPr>
      </w:pPr>
      <w:r>
        <w:rPr>
          <w:rFonts w:ascii="Times New Roman" w:hAnsi="Times New Roman"/>
          <w:color w:val="000000"/>
          <w:sz w:val="28"/>
        </w:rPr>
        <w:t xml:space="preserve">      Видатки на заробітну плату працівників установ, які фінансуються за рахунок коштів бюджету міської територіальної громади, обраховано виходячи із штатної чисельності тих хто працює , відповідно до розміру мінімальної заробітної плати, встановленого проєктом Закону України «Про Державний </w:t>
      </w:r>
    </w:p>
    <w:p w:rsidR="00F30049" w:rsidRDefault="00F30049" w:rsidP="001B2FCC">
      <w:pPr>
        <w:spacing w:after="0" w:line="240" w:lineRule="auto"/>
        <w:jc w:val="both"/>
        <w:rPr>
          <w:rFonts w:ascii="Times New Roman" w:hAnsi="Times New Roman"/>
          <w:sz w:val="28"/>
          <w:lang w:val="uk-UA"/>
        </w:rPr>
      </w:pPr>
      <w:r>
        <w:rPr>
          <w:rFonts w:ascii="Times New Roman" w:hAnsi="Times New Roman"/>
          <w:color w:val="000000"/>
          <w:sz w:val="28"/>
        </w:rPr>
        <w:t xml:space="preserve">бюджет України на 2021 рік» та посадового окладу працівника І тарифного розряду Єдиної тарифної сітки відповідно до вимог чинного законодавства. </w:t>
      </w:r>
      <w:r>
        <w:rPr>
          <w:rFonts w:ascii="Times New Roman" w:hAnsi="Times New Roman"/>
          <w:sz w:val="28"/>
        </w:rPr>
        <w:t xml:space="preserve">Відповідно фонд заробітної плати з нарахуваннями по установах бюджетної сфери  територіальної громади  бюджету   розраховано  в сумі </w:t>
      </w:r>
      <w:r>
        <w:rPr>
          <w:rFonts w:ascii="Times New Roman" w:hAnsi="Times New Roman"/>
          <w:sz w:val="28"/>
          <w:lang w:val="uk-UA"/>
        </w:rPr>
        <w:t>199250,228</w:t>
      </w:r>
      <w:r>
        <w:rPr>
          <w:rFonts w:ascii="Times New Roman" w:hAnsi="Times New Roman"/>
          <w:sz w:val="28"/>
        </w:rPr>
        <w:t xml:space="preserve"> тис. грн.</w:t>
      </w:r>
    </w:p>
    <w:p w:rsidR="00F30049" w:rsidRDefault="00F30049" w:rsidP="001B2FCC">
      <w:pPr>
        <w:spacing w:after="0" w:line="240" w:lineRule="auto"/>
        <w:jc w:val="both"/>
        <w:rPr>
          <w:rFonts w:ascii="Times New Roman" w:hAnsi="Times New Roman"/>
          <w:sz w:val="28"/>
          <w:lang w:val="uk-UA"/>
        </w:rPr>
      </w:pPr>
    </w:p>
    <w:p w:rsidR="00F30049" w:rsidRPr="001B2FCC" w:rsidRDefault="00F30049" w:rsidP="001B2FCC">
      <w:pPr>
        <w:spacing w:after="0" w:line="240" w:lineRule="auto"/>
        <w:jc w:val="right"/>
        <w:rPr>
          <w:rFonts w:ascii="Times New Roman" w:hAnsi="Times New Roman"/>
          <w:sz w:val="16"/>
          <w:szCs w:val="16"/>
          <w:lang w:val="uk-UA"/>
        </w:rPr>
      </w:pPr>
      <w:r w:rsidRPr="001B2FCC">
        <w:rPr>
          <w:rFonts w:ascii="Times New Roman" w:hAnsi="Times New Roman"/>
          <w:sz w:val="16"/>
          <w:szCs w:val="16"/>
          <w:lang w:val="uk-UA"/>
        </w:rPr>
        <w:lastRenderedPageBreak/>
        <w:t>8</w:t>
      </w:r>
    </w:p>
    <w:p w:rsidR="00F30049" w:rsidRDefault="00F30049" w:rsidP="001B2FCC">
      <w:pPr>
        <w:spacing w:after="0" w:line="240" w:lineRule="auto"/>
        <w:jc w:val="both"/>
        <w:rPr>
          <w:rFonts w:ascii="Times New Roman" w:hAnsi="Times New Roman"/>
          <w:color w:val="000000"/>
          <w:sz w:val="28"/>
        </w:rPr>
      </w:pPr>
      <w:r w:rsidRPr="007B2BD2">
        <w:rPr>
          <w:rFonts w:ascii="Times New Roman" w:hAnsi="Times New Roman"/>
          <w:color w:val="000000"/>
          <w:sz w:val="28"/>
          <w:lang w:val="uk-UA"/>
        </w:rPr>
        <w:t xml:space="preserve">Видатки на оплату комунальних послуг та енергоносіїв передбачені  з урахуванням спожитих натуральних показників у 2020 році, діючих тарифів та індексів прогнозного підвищення у 2021 році за обрахунками Міністерства фінансів України . </w:t>
      </w:r>
      <w:r>
        <w:rPr>
          <w:rFonts w:ascii="Times New Roman" w:hAnsi="Times New Roman"/>
          <w:color w:val="000000"/>
          <w:sz w:val="28"/>
        </w:rPr>
        <w:t>При плануванні бюджету по бюджетних установах передбачається 100 відсоткове забезпечення фінансовим ресурсом видатків за спожиті енергоносії.</w:t>
      </w:r>
    </w:p>
    <w:p w:rsidR="00F30049" w:rsidRDefault="00F30049">
      <w:pPr>
        <w:tabs>
          <w:tab w:val="left" w:pos="284"/>
        </w:tabs>
        <w:spacing w:after="160" w:line="259" w:lineRule="auto"/>
        <w:ind w:firstLine="284"/>
        <w:jc w:val="both"/>
        <w:rPr>
          <w:rFonts w:ascii="Times New Roman" w:hAnsi="Times New Roman"/>
          <w:color w:val="000000"/>
          <w:sz w:val="28"/>
        </w:rPr>
      </w:pPr>
      <w:r>
        <w:rPr>
          <w:rFonts w:ascii="Times New Roman" w:hAnsi="Times New Roman"/>
          <w:color w:val="000000"/>
          <w:sz w:val="28"/>
        </w:rPr>
        <w:t xml:space="preserve">  У видатках бюджету територіальної громади планується створення резервного фонду в сумі 400 тис. грн., збереження оборотного залишку коштів бюджету міської територіальної громади  – 15 тис. грн.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Надходження та витрати бюджету міста збалансовано. За загальним фондом проєкт бюджету сформований з профіцитом на суму передачі коштів із загального фонду до бюджету розвитку (спеціального фонду) – 58</w:t>
      </w:r>
      <w:r>
        <w:rPr>
          <w:rFonts w:ascii="Times New Roman" w:hAnsi="Times New Roman"/>
          <w:color w:val="000000"/>
          <w:sz w:val="28"/>
          <w:lang w:val="uk-UA"/>
        </w:rPr>
        <w:t xml:space="preserve">88,661 </w:t>
      </w:r>
      <w:r>
        <w:rPr>
          <w:rFonts w:ascii="Times New Roman" w:hAnsi="Times New Roman"/>
          <w:color w:val="000000"/>
          <w:sz w:val="28"/>
        </w:rPr>
        <w:t>тис. грн., за спеціальним фондом з дефіцитом на суму 58</w:t>
      </w:r>
      <w:r>
        <w:rPr>
          <w:rFonts w:ascii="Times New Roman" w:hAnsi="Times New Roman"/>
          <w:color w:val="000000"/>
          <w:sz w:val="28"/>
          <w:lang w:val="uk-UA"/>
        </w:rPr>
        <w:t xml:space="preserve">88,661 </w:t>
      </w:r>
      <w:r>
        <w:rPr>
          <w:rFonts w:ascii="Times New Roman" w:hAnsi="Times New Roman"/>
          <w:color w:val="000000"/>
          <w:sz w:val="28"/>
        </w:rPr>
        <w:t xml:space="preserve">тис. грн., який покривається за рахунок коштів, отриманих із загального фонду. </w:t>
      </w:r>
    </w:p>
    <w:p w:rsidR="00F30049" w:rsidRDefault="00F30049">
      <w:pPr>
        <w:spacing w:after="160" w:line="259" w:lineRule="auto"/>
        <w:ind w:firstLine="708"/>
        <w:jc w:val="both"/>
        <w:rPr>
          <w:rFonts w:ascii="Times New Roman" w:hAnsi="Times New Roman"/>
          <w:color w:val="000000"/>
          <w:sz w:val="28"/>
        </w:rPr>
      </w:pPr>
      <w:r>
        <w:rPr>
          <w:rFonts w:ascii="Times New Roman" w:hAnsi="Times New Roman"/>
          <w:color w:val="000000"/>
          <w:sz w:val="28"/>
        </w:rPr>
        <w:t xml:space="preserve">При розподілі видатків між бюджетними програмами та розпорядниками коштів бюджету територіальної громади враховано, в першу чергу необхідність забезпечення в повному обсязі соціально-захищених видатків, а також обґрунтування розпорядників коштів міського бюджету до бюджетних запитів . </w:t>
      </w:r>
    </w:p>
    <w:p w:rsidR="00F30049" w:rsidRDefault="00F30049">
      <w:pPr>
        <w:spacing w:after="160" w:line="259" w:lineRule="auto"/>
        <w:jc w:val="center"/>
        <w:rPr>
          <w:rFonts w:ascii="Times New Roman" w:hAnsi="Times New Roman"/>
          <w:b/>
          <w:color w:val="000000"/>
          <w:sz w:val="28"/>
        </w:rPr>
      </w:pPr>
      <w:r>
        <w:rPr>
          <w:rFonts w:ascii="Times New Roman" w:hAnsi="Times New Roman"/>
          <w:b/>
          <w:sz w:val="28"/>
        </w:rPr>
        <w:t xml:space="preserve">       </w:t>
      </w:r>
      <w:r>
        <w:rPr>
          <w:rFonts w:ascii="Times New Roman" w:hAnsi="Times New Roman"/>
          <w:b/>
          <w:color w:val="000000"/>
          <w:sz w:val="28"/>
        </w:rPr>
        <w:t xml:space="preserve">Пояснення щодо видатків та надання кредитів в розрізі головних розпорядників бюджетних коштів </w:t>
      </w:r>
    </w:p>
    <w:p w:rsidR="00F30049" w:rsidRDefault="00F30049">
      <w:pPr>
        <w:spacing w:after="160" w:line="259" w:lineRule="auto"/>
        <w:jc w:val="center"/>
        <w:rPr>
          <w:rFonts w:ascii="Times New Roman" w:hAnsi="Times New Roman"/>
          <w:b/>
          <w:color w:val="000000"/>
          <w:sz w:val="28"/>
        </w:rPr>
      </w:pPr>
      <w:r>
        <w:rPr>
          <w:rFonts w:ascii="Times New Roman" w:hAnsi="Times New Roman"/>
          <w:b/>
          <w:color w:val="000000"/>
          <w:sz w:val="28"/>
        </w:rPr>
        <w:t>Державне управління</w:t>
      </w:r>
    </w:p>
    <w:p w:rsidR="00F30049" w:rsidRDefault="00F30049">
      <w:pPr>
        <w:spacing w:after="0" w:line="240" w:lineRule="auto"/>
        <w:jc w:val="center"/>
        <w:rPr>
          <w:rFonts w:ascii="Times New Roman" w:hAnsi="Times New Roman"/>
          <w:color w:val="000000"/>
          <w:sz w:val="23"/>
        </w:rPr>
      </w:pPr>
      <w:r>
        <w:rPr>
          <w:rFonts w:ascii="Times New Roman" w:hAnsi="Times New Roman"/>
          <w:sz w:val="28"/>
        </w:rPr>
        <w:t xml:space="preserve"> </w:t>
      </w:r>
      <w:r>
        <w:rPr>
          <w:rFonts w:ascii="Times New Roman" w:hAnsi="Times New Roman"/>
          <w:b/>
          <w:color w:val="000000"/>
          <w:sz w:val="28"/>
        </w:rPr>
        <w:t>Міська рада</w:t>
      </w:r>
    </w:p>
    <w:p w:rsidR="00F30049" w:rsidRDefault="00F30049">
      <w:pPr>
        <w:spacing w:after="0" w:line="240" w:lineRule="auto"/>
        <w:rPr>
          <w:rFonts w:ascii="Times New Roman" w:hAnsi="Times New Roman"/>
        </w:rPr>
      </w:pPr>
    </w:p>
    <w:p w:rsidR="00F30049" w:rsidRDefault="00F30049">
      <w:pPr>
        <w:spacing w:after="120" w:line="240" w:lineRule="auto"/>
        <w:ind w:firstLine="567"/>
        <w:jc w:val="both"/>
        <w:rPr>
          <w:rFonts w:ascii="Times New Roman" w:hAnsi="Times New Roman"/>
          <w:sz w:val="28"/>
        </w:rPr>
      </w:pPr>
      <w:r>
        <w:rPr>
          <w:rFonts w:ascii="Times New Roman" w:hAnsi="Times New Roman"/>
          <w:color w:val="000000"/>
          <w:sz w:val="28"/>
        </w:rPr>
        <w:t xml:space="preserve"> </w:t>
      </w:r>
      <w:r>
        <w:rPr>
          <w:rFonts w:ascii="Times New Roman" w:hAnsi="Times New Roman"/>
          <w:sz w:val="28"/>
        </w:rPr>
        <w:t xml:space="preserve">Видатки на утримання працівників  виконавчого комітету  міської ради  визначені у сумі 34781,41тис.грн. , в тому числі видатки загального фонду -34681,41тис.грн. , видатки спеціального фонду - 100,0тис. грн. Фінансове забезпечення діяльності органів місцевого самоврядування є стовідсотковим . </w:t>
      </w:r>
    </w:p>
    <w:p w:rsidR="00F30049" w:rsidRDefault="00F30049" w:rsidP="001B2FCC">
      <w:pPr>
        <w:spacing w:after="120" w:line="240" w:lineRule="auto"/>
        <w:ind w:firstLine="567"/>
        <w:jc w:val="both"/>
        <w:rPr>
          <w:rFonts w:ascii="Times New Roman" w:hAnsi="Times New Roman"/>
          <w:sz w:val="28"/>
          <w:lang w:val="uk-UA"/>
        </w:rPr>
      </w:pPr>
      <w:r>
        <w:rPr>
          <w:rFonts w:ascii="Times New Roman" w:hAnsi="Times New Roman"/>
          <w:sz w:val="28"/>
        </w:rPr>
        <w:t>Заробітна плата з нарахуваннями працівників органів місцевого самоврядування обрахована у сумі 32434,478 тис. грн. з урахуванням вимог Постанови Кабінету Міністрів України від 09.03.2006  № 268 ”Про упорядкування структури та умов оплати праці працівників апарату органів виконавчої влади  , органів прокуратури, судів та інших органів» зі змінами та доповненнями, наказу Міністерства праці України від 02.10.1996 № 77 «Про умови оплати праці робітників, зайнятих обслуговуванням органів виконавчої влади, місцевого самоврядування та їх виконавчих органів, органів прокуратури, судів та інших органів», зі змінами та доповненнями .</w:t>
      </w:r>
    </w:p>
    <w:p w:rsidR="00F30049" w:rsidRDefault="00F30049" w:rsidP="001B2FCC">
      <w:pPr>
        <w:spacing w:after="120" w:line="240" w:lineRule="auto"/>
        <w:ind w:firstLine="567"/>
        <w:jc w:val="both"/>
        <w:rPr>
          <w:rFonts w:ascii="Times New Roman" w:hAnsi="Times New Roman"/>
          <w:sz w:val="28"/>
          <w:lang w:val="uk-UA"/>
        </w:rPr>
      </w:pPr>
      <w:r w:rsidRPr="00617521">
        <w:rPr>
          <w:rFonts w:ascii="Times New Roman" w:hAnsi="Times New Roman"/>
          <w:sz w:val="28"/>
          <w:lang w:val="uk-UA"/>
        </w:rPr>
        <w:t xml:space="preserve">В розрахунку заробітної плати врахована сума на оплату праці з нарахуванням штатним працівникам сільських рад , які будуть звільнені в січні 2021 року ,вихідна допомога в розмірі середньомісячної зарплати звільненим працівникам у зв’язку з реорганізацією сільських рад шляхом приєднання до Рогатинської міської ради,   вихідна допомога, яка виплачується звільненим головам і секретарям, виплата за колишнім депутатом місцевої ради зберігається, але не більше шести місяців, середня заробітна плата, яку він </w:t>
      </w:r>
    </w:p>
    <w:p w:rsidR="00F30049" w:rsidRPr="001B2FCC" w:rsidRDefault="00F30049" w:rsidP="001B2FCC">
      <w:pPr>
        <w:spacing w:after="120" w:line="240" w:lineRule="auto"/>
        <w:ind w:firstLine="567"/>
        <w:jc w:val="right"/>
        <w:rPr>
          <w:rFonts w:ascii="Times New Roman" w:hAnsi="Times New Roman"/>
          <w:sz w:val="16"/>
          <w:szCs w:val="16"/>
          <w:lang w:val="uk-UA"/>
        </w:rPr>
      </w:pPr>
      <w:r w:rsidRPr="001B2FCC">
        <w:rPr>
          <w:rFonts w:ascii="Times New Roman" w:hAnsi="Times New Roman"/>
          <w:sz w:val="16"/>
          <w:szCs w:val="16"/>
          <w:lang w:val="uk-UA"/>
        </w:rPr>
        <w:lastRenderedPageBreak/>
        <w:t>9</w:t>
      </w:r>
    </w:p>
    <w:p w:rsidR="00F30049" w:rsidRPr="001B2FCC" w:rsidRDefault="00F30049" w:rsidP="001B2FCC">
      <w:pPr>
        <w:spacing w:after="120" w:line="240" w:lineRule="auto"/>
        <w:jc w:val="both"/>
        <w:rPr>
          <w:rFonts w:ascii="Times New Roman" w:hAnsi="Times New Roman"/>
          <w:sz w:val="28"/>
          <w:lang w:val="uk-UA"/>
        </w:rPr>
      </w:pPr>
      <w:r w:rsidRPr="00617521">
        <w:rPr>
          <w:rFonts w:ascii="Times New Roman" w:hAnsi="Times New Roman"/>
          <w:sz w:val="28"/>
          <w:lang w:val="uk-UA"/>
        </w:rPr>
        <w:t>одержував на виборній посаді у раді згідно ст. 33 ЗУ "Про статус депутатів місцевих рад" № 93-</w:t>
      </w:r>
      <w:r>
        <w:rPr>
          <w:rFonts w:ascii="Times New Roman" w:hAnsi="Times New Roman"/>
          <w:sz w:val="28"/>
        </w:rPr>
        <w:t>IV</w:t>
      </w:r>
      <w:r w:rsidRPr="00617521">
        <w:rPr>
          <w:rFonts w:ascii="Times New Roman" w:hAnsi="Times New Roman"/>
          <w:sz w:val="28"/>
          <w:lang w:val="uk-UA"/>
        </w:rPr>
        <w:t xml:space="preserve"> від 11.07.2002  в сумі  2000,0 тис. грн. </w:t>
      </w:r>
    </w:p>
    <w:p w:rsidR="00F30049" w:rsidRDefault="00F30049">
      <w:pPr>
        <w:spacing w:after="0" w:line="240" w:lineRule="auto"/>
        <w:ind w:firstLine="720"/>
        <w:jc w:val="both"/>
        <w:rPr>
          <w:rFonts w:ascii="Times New Roman" w:hAnsi="Times New Roman"/>
          <w:sz w:val="28"/>
        </w:rPr>
      </w:pPr>
      <w:r>
        <w:rPr>
          <w:rFonts w:ascii="Times New Roman" w:hAnsi="Times New Roman"/>
          <w:sz w:val="28"/>
        </w:rPr>
        <w:t>У розрахунках фонду оплати праці враховано : надбавка за високі досягнення у праці або за виконання особливо важливої роботи до    50 % від посадового окладу з урахуванням надбавки за ранг та вислугу років, матеріальна допомога на оздоровлення та допомога для вирішення соціально-побутових питань у розмірі середньомісячної заробітної плати.</w:t>
      </w:r>
    </w:p>
    <w:p w:rsidR="00F30049" w:rsidRDefault="00F30049">
      <w:pPr>
        <w:spacing w:after="0" w:line="240" w:lineRule="auto"/>
        <w:ind w:firstLine="720"/>
        <w:jc w:val="both"/>
        <w:rPr>
          <w:rFonts w:ascii="Times New Roman" w:hAnsi="Times New Roman"/>
          <w:sz w:val="28"/>
        </w:rPr>
      </w:pPr>
      <w:r>
        <w:rPr>
          <w:rFonts w:ascii="Times New Roman" w:hAnsi="Times New Roman"/>
          <w:sz w:val="28"/>
        </w:rPr>
        <w:t>В розрахунках інших поточних видатків передбачені  кошти на  оплату комунальних послуг та енергоносіїв 830,0 тис. грн., оплата послу 620,0 тис. грн. , придбання предметів, матеріалів, інвентаря 650,0 тис. грн., відрядження - 50,0 тис. грн., інші видатки - 96,932 тис. грн.</w:t>
      </w:r>
    </w:p>
    <w:p w:rsidR="00F30049" w:rsidRDefault="00F30049">
      <w:pPr>
        <w:spacing w:after="0" w:line="240" w:lineRule="auto"/>
        <w:ind w:firstLine="720"/>
        <w:jc w:val="both"/>
        <w:rPr>
          <w:rFonts w:ascii="Times New Roman" w:hAnsi="Times New Roman"/>
          <w:sz w:val="28"/>
        </w:rPr>
      </w:pPr>
      <w:r>
        <w:rPr>
          <w:rFonts w:ascii="Times New Roman" w:hAnsi="Times New Roman"/>
          <w:sz w:val="28"/>
        </w:rPr>
        <w:t>За спеціальним фондом 100,0 тис. грн. придбання комп’ютерної техніки.</w:t>
      </w:r>
    </w:p>
    <w:p w:rsidR="00F30049" w:rsidRDefault="00F30049">
      <w:pPr>
        <w:spacing w:after="0" w:line="240" w:lineRule="auto"/>
        <w:ind w:firstLine="720"/>
        <w:jc w:val="both"/>
        <w:rPr>
          <w:rFonts w:ascii="Times New Roman" w:hAnsi="Times New Roman"/>
          <w:sz w:val="28"/>
        </w:rPr>
      </w:pPr>
    </w:p>
    <w:p w:rsidR="00F30049" w:rsidRDefault="00F30049">
      <w:pPr>
        <w:spacing w:after="0" w:line="240" w:lineRule="auto"/>
        <w:ind w:firstLine="720"/>
        <w:jc w:val="center"/>
        <w:rPr>
          <w:rFonts w:ascii="Times New Roman" w:hAnsi="Times New Roman"/>
          <w:b/>
          <w:sz w:val="28"/>
        </w:rPr>
      </w:pPr>
      <w:r>
        <w:rPr>
          <w:rFonts w:ascii="Times New Roman" w:hAnsi="Times New Roman"/>
          <w:b/>
          <w:sz w:val="28"/>
        </w:rPr>
        <w:t>Фінансовий відділ</w:t>
      </w:r>
    </w:p>
    <w:p w:rsidR="00F30049" w:rsidRDefault="00F30049">
      <w:pPr>
        <w:spacing w:after="0" w:line="240" w:lineRule="auto"/>
        <w:ind w:firstLine="720"/>
        <w:jc w:val="center"/>
        <w:rPr>
          <w:rFonts w:ascii="Times New Roman" w:hAnsi="Times New Roman"/>
          <w:b/>
        </w:rPr>
      </w:pP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4"/>
        </w:rPr>
        <w:t xml:space="preserve">        </w:t>
      </w:r>
      <w:r>
        <w:rPr>
          <w:rFonts w:ascii="Times New Roman" w:hAnsi="Times New Roman"/>
          <w:color w:val="000000"/>
          <w:sz w:val="28"/>
        </w:rPr>
        <w:t xml:space="preserve">За бюджетною програмою 0160 «Керівництво і управління у відповідній сфері у містах (місті Києві), селищах, селах, об’єднаних територіальних громадах» плануються видатки в сумі 1705,0 тис. грн.  </w:t>
      </w:r>
    </w:p>
    <w:p w:rsidR="00F30049" w:rsidRDefault="00F30049">
      <w:pPr>
        <w:spacing w:after="0" w:line="240" w:lineRule="auto"/>
        <w:ind w:firstLine="567"/>
        <w:jc w:val="both"/>
        <w:rPr>
          <w:rFonts w:ascii="Times New Roman" w:hAnsi="Times New Roman"/>
          <w:sz w:val="28"/>
        </w:rPr>
      </w:pPr>
      <w:r>
        <w:rPr>
          <w:rFonts w:ascii="Times New Roman" w:hAnsi="Times New Roman"/>
          <w:sz w:val="28"/>
        </w:rPr>
        <w:t>Заробітна плата з нарахуваннями працівників органів місцевого самоврядування обрахована у сумі  1525,0 тис. грн. з урахуванням вимог Постанови Кабінету Міністрів України від 09.03.2006  № 268 ”Про упорядкування структури та умов оплати праці працівників апарату органів виконавчої влади  , органів прокуратури, судів та інших органів» зі змінами та доповненнями, зі змінами та доповненнями .</w:t>
      </w:r>
    </w:p>
    <w:p w:rsidR="00F30049" w:rsidRDefault="00F30049">
      <w:pPr>
        <w:spacing w:after="0" w:line="240" w:lineRule="auto"/>
        <w:ind w:firstLine="720"/>
        <w:jc w:val="both"/>
        <w:rPr>
          <w:rFonts w:ascii="Times New Roman" w:hAnsi="Times New Roman"/>
          <w:sz w:val="28"/>
        </w:rPr>
      </w:pPr>
      <w:r>
        <w:rPr>
          <w:rFonts w:ascii="Times New Roman" w:hAnsi="Times New Roman"/>
          <w:sz w:val="28"/>
        </w:rPr>
        <w:t>У розрахунках фонду оплати праці враховано виплати надбавки за високі досягнення у праці або за виконання особливо важливої роботи до    50 % від посадового окладу з урахуванням надбавки за ранг та вислугу років, матеріальна допомога на оздоровлення та допомога для вирішення соціально-побутових питань у розмірі середньомісячної заробітної плати.</w:t>
      </w:r>
    </w:p>
    <w:p w:rsidR="00F30049" w:rsidRDefault="00F30049">
      <w:pPr>
        <w:spacing w:after="0" w:line="240" w:lineRule="auto"/>
        <w:ind w:firstLine="720"/>
        <w:jc w:val="both"/>
        <w:rPr>
          <w:rFonts w:ascii="Times New Roman" w:hAnsi="Times New Roman"/>
          <w:sz w:val="28"/>
        </w:rPr>
      </w:pPr>
      <w:r>
        <w:rPr>
          <w:rFonts w:ascii="Times New Roman" w:hAnsi="Times New Roman"/>
          <w:sz w:val="28"/>
        </w:rPr>
        <w:t>В розрахунках інших поточних видатків передбачені  кошти на оплата послу 77,0 тис. грн., придбання предметів, матеріалів, інвентаря 100,0 тис. грн., інші видатки - 30,0 тис. грн.</w:t>
      </w:r>
    </w:p>
    <w:p w:rsidR="00F30049" w:rsidRDefault="00F30049">
      <w:pPr>
        <w:spacing w:after="0" w:line="240" w:lineRule="auto"/>
        <w:ind w:firstLine="720"/>
        <w:jc w:val="both"/>
        <w:rPr>
          <w:rFonts w:ascii="Times New Roman" w:hAnsi="Times New Roman"/>
          <w:sz w:val="28"/>
        </w:rPr>
      </w:pP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4"/>
        </w:rPr>
        <w:t xml:space="preserve">          </w:t>
      </w:r>
      <w:r>
        <w:rPr>
          <w:rFonts w:ascii="Times New Roman" w:hAnsi="Times New Roman"/>
          <w:color w:val="000000"/>
          <w:sz w:val="28"/>
        </w:rPr>
        <w:t xml:space="preserve">За бюджетною програмою 0180 «Інша діяльність у сфері державного управління» плануються видатки на фінансування наступних програм на суму 1689,0тис.грн.: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Програма розвитку місцевого самоврядування на 2021 рік - 1289,0 тис. грн.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за загальним фондом -</w:t>
      </w:r>
    </w:p>
    <w:p w:rsidR="00F30049" w:rsidRPr="001B2FCC"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 на виплату винагороди до професійних свят 100,0 тис. грн.</w:t>
      </w:r>
      <w:r w:rsidRPr="00617521">
        <w:rPr>
          <w:rFonts w:ascii="Times New Roman" w:hAnsi="Times New Roman"/>
          <w:color w:val="000000"/>
          <w:sz w:val="20"/>
          <w:szCs w:val="20"/>
          <w:lang w:val="uk-UA"/>
        </w:rPr>
        <w:t xml:space="preserve">           </w:t>
      </w:r>
    </w:p>
    <w:p w:rsidR="00F30049" w:rsidRPr="00B05753" w:rsidRDefault="00F30049">
      <w:pPr>
        <w:spacing w:after="0" w:line="240" w:lineRule="auto"/>
        <w:jc w:val="both"/>
        <w:rPr>
          <w:rFonts w:ascii="Times New Roman" w:hAnsi="Times New Roman"/>
          <w:color w:val="000000"/>
          <w:sz w:val="28"/>
          <w:lang w:val="uk-UA"/>
        </w:rPr>
      </w:pPr>
      <w:r w:rsidRPr="00B05753">
        <w:rPr>
          <w:rFonts w:ascii="Times New Roman" w:hAnsi="Times New Roman"/>
          <w:color w:val="000000"/>
          <w:sz w:val="28"/>
          <w:lang w:val="uk-UA"/>
        </w:rPr>
        <w:t xml:space="preserve"> </w:t>
      </w:r>
      <w:r>
        <w:rPr>
          <w:rFonts w:ascii="Times New Roman" w:hAnsi="Times New Roman"/>
          <w:color w:val="000000"/>
          <w:sz w:val="28"/>
          <w:lang w:val="uk-UA"/>
        </w:rPr>
        <w:t xml:space="preserve">     </w:t>
      </w:r>
      <w:r w:rsidRPr="00B05753">
        <w:rPr>
          <w:rFonts w:ascii="Times New Roman" w:hAnsi="Times New Roman"/>
          <w:color w:val="000000"/>
          <w:sz w:val="28"/>
          <w:lang w:val="uk-UA"/>
        </w:rPr>
        <w:t xml:space="preserve">* на придбання сувенірної , друкованої ,продукції,  100,0 тис. грн.; </w:t>
      </w:r>
    </w:p>
    <w:p w:rsidR="00F30049" w:rsidRPr="00B05753" w:rsidRDefault="00F30049">
      <w:pPr>
        <w:spacing w:after="0" w:line="240" w:lineRule="auto"/>
        <w:jc w:val="both"/>
        <w:rPr>
          <w:rFonts w:ascii="Times New Roman" w:hAnsi="Times New Roman"/>
          <w:color w:val="000000"/>
          <w:sz w:val="28"/>
          <w:lang w:val="uk-UA"/>
        </w:rPr>
      </w:pPr>
      <w:r w:rsidRPr="00B05753">
        <w:rPr>
          <w:rFonts w:ascii="Times New Roman" w:hAnsi="Times New Roman"/>
          <w:color w:val="000000"/>
          <w:sz w:val="28"/>
          <w:lang w:val="uk-UA"/>
        </w:rPr>
        <w:t xml:space="preserve">      * оплата послуг (висвітлення інформації про діяльність органів місцевого самоврядування, проведення поточної технічної інвентаризації  з виготовлення технічних паспортів та інше) - 200,0 тис. грн.</w:t>
      </w:r>
    </w:p>
    <w:p w:rsidR="00F30049" w:rsidRDefault="00F30049">
      <w:pPr>
        <w:spacing w:after="0" w:line="240" w:lineRule="auto"/>
        <w:jc w:val="both"/>
        <w:rPr>
          <w:rFonts w:ascii="Times New Roman" w:hAnsi="Times New Roman"/>
          <w:color w:val="000000"/>
          <w:sz w:val="28"/>
          <w:lang w:val="uk-UA"/>
        </w:rPr>
      </w:pPr>
      <w:r w:rsidRPr="00B05753">
        <w:rPr>
          <w:rFonts w:ascii="Times New Roman" w:hAnsi="Times New Roman"/>
          <w:color w:val="000000"/>
          <w:sz w:val="28"/>
          <w:lang w:val="uk-UA"/>
        </w:rPr>
        <w:t xml:space="preserve">      </w:t>
      </w:r>
      <w:r>
        <w:rPr>
          <w:rFonts w:ascii="Times New Roman" w:hAnsi="Times New Roman"/>
          <w:color w:val="000000"/>
          <w:sz w:val="28"/>
        </w:rPr>
        <w:t>* співфінансування проєкту "Малі міста Прикарпаття - центр економічного зростання"- 170,0 тис. грн.;</w:t>
      </w:r>
    </w:p>
    <w:p w:rsidR="00F30049" w:rsidRDefault="00F30049" w:rsidP="001B2FCC">
      <w:pPr>
        <w:spacing w:after="0" w:line="240" w:lineRule="auto"/>
        <w:jc w:val="right"/>
        <w:rPr>
          <w:rFonts w:ascii="Times New Roman" w:hAnsi="Times New Roman"/>
          <w:color w:val="000000"/>
          <w:sz w:val="16"/>
          <w:szCs w:val="16"/>
          <w:lang w:val="uk-UA"/>
        </w:rPr>
      </w:pPr>
    </w:p>
    <w:p w:rsidR="00F30049" w:rsidRPr="001B2FCC" w:rsidRDefault="00F30049" w:rsidP="001B2FCC">
      <w:pPr>
        <w:spacing w:after="0" w:line="240" w:lineRule="auto"/>
        <w:jc w:val="right"/>
        <w:rPr>
          <w:rFonts w:ascii="Times New Roman" w:hAnsi="Times New Roman"/>
          <w:color w:val="000000"/>
          <w:sz w:val="16"/>
          <w:szCs w:val="16"/>
          <w:lang w:val="uk-UA"/>
        </w:rPr>
      </w:pPr>
      <w:r w:rsidRPr="001B2FCC">
        <w:rPr>
          <w:rFonts w:ascii="Times New Roman" w:hAnsi="Times New Roman"/>
          <w:color w:val="000000"/>
          <w:sz w:val="16"/>
          <w:szCs w:val="16"/>
          <w:lang w:val="uk-UA"/>
        </w:rPr>
        <w:lastRenderedPageBreak/>
        <w:t>10</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депутатськи фонд - 520,0 тис.грн.</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за спеціальним фондом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придбання системи "Рада"  - 199,0 тис. грн.</w:t>
      </w:r>
    </w:p>
    <w:p w:rsidR="00F30049" w:rsidRDefault="00F30049">
      <w:pPr>
        <w:spacing w:after="0" w:line="240" w:lineRule="auto"/>
        <w:jc w:val="both"/>
        <w:rPr>
          <w:rFonts w:ascii="Times New Roman" w:hAnsi="Times New Roman"/>
          <w:sz w:val="28"/>
        </w:rPr>
      </w:pPr>
      <w:r>
        <w:rPr>
          <w:rFonts w:ascii="Times New Roman" w:hAnsi="Times New Roman"/>
          <w:sz w:val="28"/>
        </w:rPr>
        <w:t>- Програма «Забезпечення прав дітей та молоді на територіальній громаді на  2021 рік» 400,0 тис. грн. :  на конкурси та майстер - класи 100,0 тис. грн. та громадський бюджет серед здобувачів освіти громади - 300,0 тис. грн.</w:t>
      </w:r>
    </w:p>
    <w:p w:rsidR="00F30049" w:rsidRDefault="00F30049">
      <w:pPr>
        <w:spacing w:after="0" w:line="240" w:lineRule="auto"/>
        <w:jc w:val="both"/>
        <w:rPr>
          <w:rFonts w:ascii="Times New Roman" w:hAnsi="Times New Roman"/>
          <w:sz w:val="28"/>
        </w:rPr>
      </w:pPr>
    </w:p>
    <w:p w:rsidR="00F30049" w:rsidRDefault="00F30049">
      <w:pPr>
        <w:spacing w:after="160" w:line="259" w:lineRule="auto"/>
        <w:jc w:val="center"/>
        <w:rPr>
          <w:rFonts w:ascii="Times New Roman" w:hAnsi="Times New Roman"/>
          <w:b/>
          <w:color w:val="000000"/>
        </w:rPr>
      </w:pPr>
      <w:r>
        <w:rPr>
          <w:rFonts w:ascii="Times New Roman" w:hAnsi="Times New Roman"/>
          <w:b/>
          <w:color w:val="000000"/>
          <w:sz w:val="28"/>
        </w:rPr>
        <w:t>Освіта</w:t>
      </w:r>
    </w:p>
    <w:p w:rsidR="00F30049" w:rsidRDefault="00F30049">
      <w:pPr>
        <w:tabs>
          <w:tab w:val="left" w:pos="0"/>
        </w:tabs>
        <w:spacing w:after="0" w:line="240" w:lineRule="auto"/>
        <w:ind w:firstLine="709"/>
        <w:jc w:val="both"/>
        <w:rPr>
          <w:rFonts w:ascii="Times New Roman" w:hAnsi="Times New Roman"/>
          <w:color w:val="000000"/>
          <w:sz w:val="23"/>
        </w:rPr>
      </w:pPr>
      <w:r>
        <w:rPr>
          <w:rFonts w:ascii="Times New Roman" w:hAnsi="Times New Roman"/>
          <w:color w:val="000000"/>
          <w:sz w:val="28"/>
        </w:rPr>
        <w:t xml:space="preserve">Пріоритетним завданням галузі в умовах реформування системи освіти, в 2021 році залишається забезпечення кращих можливостей для дітей шляхом доступності та підвищення конкурентоспроможності освіти. Буде продовжена реалізація державної політики у сфері реформування загальної середньої освіти "Нова українська школа". </w:t>
      </w:r>
    </w:p>
    <w:p w:rsidR="00F30049" w:rsidRDefault="00F30049">
      <w:pPr>
        <w:spacing w:after="0" w:line="240" w:lineRule="auto"/>
        <w:jc w:val="both"/>
        <w:rPr>
          <w:rFonts w:ascii="Times New Roman" w:hAnsi="Times New Roman"/>
          <w:b/>
          <w:color w:val="000000"/>
          <w:sz w:val="28"/>
        </w:rPr>
      </w:pPr>
      <w:r>
        <w:rPr>
          <w:rFonts w:ascii="Times New Roman" w:hAnsi="Times New Roman"/>
          <w:b/>
          <w:color w:val="000000"/>
          <w:sz w:val="28"/>
        </w:rPr>
        <w:t xml:space="preserve">     Мережа галузі «Освіта» створеної територіальної громади і включає такі установи: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b/>
          <w:sz w:val="28"/>
        </w:rPr>
        <w:t xml:space="preserve"> По місту Рогатину</w:t>
      </w:r>
      <w:r>
        <w:rPr>
          <w:rFonts w:ascii="Times New Roman" w:hAnsi="Times New Roman"/>
          <w:sz w:val="28"/>
        </w:rPr>
        <w:t>:</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-Рогатинський ліцей №1 на 31 клас (693 учні) із 5-ма філіями: </w:t>
      </w:r>
    </w:p>
    <w:p w:rsidR="00F30049" w:rsidRDefault="00F30049">
      <w:pPr>
        <w:spacing w:after="0" w:line="240" w:lineRule="auto"/>
        <w:jc w:val="both"/>
        <w:rPr>
          <w:rFonts w:ascii="Times New Roman" w:hAnsi="Times New Roman"/>
          <w:sz w:val="28"/>
        </w:rPr>
      </w:pPr>
      <w:r>
        <w:rPr>
          <w:rFonts w:ascii="Times New Roman" w:hAnsi="Times New Roman"/>
          <w:sz w:val="28"/>
        </w:rPr>
        <w:t>Дичківська філія І-ІІ ступенів на 0 класів (4 учні)</w:t>
      </w:r>
    </w:p>
    <w:p w:rsidR="00F30049" w:rsidRDefault="00F30049">
      <w:pPr>
        <w:spacing w:after="0" w:line="240" w:lineRule="auto"/>
        <w:jc w:val="both"/>
        <w:rPr>
          <w:rFonts w:ascii="Times New Roman" w:hAnsi="Times New Roman"/>
          <w:sz w:val="28"/>
        </w:rPr>
      </w:pPr>
      <w:r>
        <w:rPr>
          <w:rFonts w:ascii="Times New Roman" w:hAnsi="Times New Roman"/>
          <w:sz w:val="28"/>
        </w:rPr>
        <w:t>Вербилівська філія І ступеня  на 0 класів (8 учнів)</w:t>
      </w:r>
    </w:p>
    <w:p w:rsidR="00F30049" w:rsidRDefault="00F30049">
      <w:pPr>
        <w:spacing w:after="0" w:line="240" w:lineRule="auto"/>
        <w:jc w:val="both"/>
        <w:rPr>
          <w:rFonts w:ascii="Times New Roman" w:hAnsi="Times New Roman"/>
          <w:sz w:val="28"/>
        </w:rPr>
      </w:pPr>
      <w:r>
        <w:rPr>
          <w:rFonts w:ascii="Times New Roman" w:hAnsi="Times New Roman"/>
          <w:sz w:val="28"/>
        </w:rPr>
        <w:t>Підвинська філія І ступеня на 0 класів (11 учнів)</w:t>
      </w:r>
    </w:p>
    <w:p w:rsidR="00F30049" w:rsidRDefault="00F30049">
      <w:pPr>
        <w:spacing w:after="0" w:line="240" w:lineRule="auto"/>
        <w:jc w:val="both"/>
        <w:rPr>
          <w:rFonts w:ascii="Times New Roman" w:hAnsi="Times New Roman"/>
          <w:sz w:val="28"/>
        </w:rPr>
      </w:pPr>
      <w:r>
        <w:rPr>
          <w:rFonts w:ascii="Times New Roman" w:hAnsi="Times New Roman"/>
          <w:sz w:val="28"/>
        </w:rPr>
        <w:t>Рудинська філія І ступеня на 1 клас (14 учнів)</w:t>
      </w:r>
    </w:p>
    <w:p w:rsidR="00F30049" w:rsidRDefault="00F30049">
      <w:pPr>
        <w:spacing w:after="0" w:line="240" w:lineRule="auto"/>
        <w:jc w:val="both"/>
        <w:rPr>
          <w:rFonts w:ascii="Times New Roman" w:hAnsi="Times New Roman"/>
          <w:sz w:val="28"/>
        </w:rPr>
      </w:pPr>
      <w:r>
        <w:rPr>
          <w:rFonts w:ascii="Times New Roman" w:hAnsi="Times New Roman"/>
          <w:sz w:val="28"/>
        </w:rPr>
        <w:t>Кліщівнянська філія І ступеня на 0 класів (3 учні)</w:t>
      </w:r>
    </w:p>
    <w:p w:rsidR="00F30049" w:rsidRDefault="00F30049">
      <w:pPr>
        <w:spacing w:after="0" w:line="240" w:lineRule="auto"/>
        <w:jc w:val="both"/>
        <w:rPr>
          <w:rFonts w:ascii="Times New Roman" w:hAnsi="Times New Roman"/>
          <w:sz w:val="28"/>
        </w:rPr>
      </w:pPr>
      <w:r>
        <w:rPr>
          <w:rFonts w:ascii="Times New Roman" w:hAnsi="Times New Roman"/>
          <w:sz w:val="28"/>
        </w:rPr>
        <w:t>Всього – 733 учнів (32 класи).</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Рогатинський ліцей «Гімназія імені Володимира Великого» на 14 класів (311учні), </w:t>
      </w:r>
    </w:p>
    <w:p w:rsidR="00F30049" w:rsidRDefault="00F30049">
      <w:pPr>
        <w:spacing w:after="0" w:line="240" w:lineRule="auto"/>
        <w:jc w:val="both"/>
        <w:rPr>
          <w:rFonts w:ascii="Times New Roman" w:hAnsi="Times New Roman"/>
          <w:sz w:val="28"/>
        </w:rPr>
      </w:pPr>
      <w:r>
        <w:rPr>
          <w:rFonts w:ascii="Times New Roman" w:hAnsi="Times New Roman"/>
          <w:sz w:val="28"/>
        </w:rPr>
        <w:t>-  Рогатинський  ліцей імені Братів Рогатинців на   21 клас (448 учні).</w:t>
      </w:r>
    </w:p>
    <w:p w:rsidR="00F30049" w:rsidRDefault="00F30049">
      <w:pPr>
        <w:spacing w:after="0" w:line="240" w:lineRule="auto"/>
        <w:jc w:val="both"/>
        <w:rPr>
          <w:rFonts w:ascii="Times New Roman" w:hAnsi="Times New Roman"/>
          <w:b/>
          <w:sz w:val="28"/>
        </w:rPr>
      </w:pPr>
      <w:r>
        <w:rPr>
          <w:rFonts w:ascii="Times New Roman" w:hAnsi="Times New Roman"/>
          <w:sz w:val="28"/>
        </w:rPr>
        <w:t xml:space="preserve">      </w:t>
      </w:r>
      <w:r>
        <w:rPr>
          <w:rFonts w:ascii="Times New Roman" w:hAnsi="Times New Roman"/>
          <w:b/>
          <w:sz w:val="28"/>
        </w:rPr>
        <w:t>По селах району:</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Верхньолипицький ліцей на 11 класів (197 учнів) із 5-ма філіями: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Малинівська філія І ступеня  на 0 класів (4 учні)</w:t>
      </w:r>
    </w:p>
    <w:p w:rsidR="00F30049" w:rsidRDefault="00F30049">
      <w:pPr>
        <w:spacing w:after="0" w:line="240" w:lineRule="auto"/>
        <w:jc w:val="both"/>
        <w:rPr>
          <w:rFonts w:ascii="Times New Roman" w:hAnsi="Times New Roman"/>
          <w:sz w:val="28"/>
        </w:rPr>
      </w:pPr>
      <w:r>
        <w:rPr>
          <w:rFonts w:ascii="Times New Roman" w:hAnsi="Times New Roman"/>
          <w:sz w:val="28"/>
        </w:rPr>
        <w:t>Зеленівська філія І ступеня на 0 класів (10 учнів)</w:t>
      </w:r>
    </w:p>
    <w:p w:rsidR="00F30049" w:rsidRDefault="00F30049">
      <w:pPr>
        <w:spacing w:after="0" w:line="240" w:lineRule="auto"/>
        <w:jc w:val="both"/>
        <w:rPr>
          <w:rFonts w:ascii="Times New Roman" w:hAnsi="Times New Roman"/>
          <w:sz w:val="28"/>
        </w:rPr>
      </w:pPr>
      <w:r>
        <w:rPr>
          <w:rFonts w:ascii="Times New Roman" w:hAnsi="Times New Roman"/>
          <w:sz w:val="28"/>
        </w:rPr>
        <w:t>Лопушнянська філія І ступеня на 0 класів (8 учнів)</w:t>
      </w:r>
    </w:p>
    <w:p w:rsidR="00F30049" w:rsidRDefault="00F30049">
      <w:pPr>
        <w:spacing w:after="0" w:line="240" w:lineRule="auto"/>
        <w:jc w:val="both"/>
        <w:rPr>
          <w:rFonts w:ascii="Times New Roman" w:hAnsi="Times New Roman"/>
          <w:sz w:val="28"/>
        </w:rPr>
      </w:pPr>
      <w:r>
        <w:rPr>
          <w:rFonts w:ascii="Times New Roman" w:hAnsi="Times New Roman"/>
          <w:sz w:val="28"/>
        </w:rPr>
        <w:t>Світанківська  філія І ступеня на 0 класів (7 учнів)</w:t>
      </w:r>
    </w:p>
    <w:p w:rsidR="00F30049" w:rsidRDefault="00F30049">
      <w:pPr>
        <w:spacing w:after="0" w:line="240" w:lineRule="auto"/>
        <w:jc w:val="both"/>
        <w:rPr>
          <w:rFonts w:ascii="Times New Roman" w:hAnsi="Times New Roman"/>
          <w:sz w:val="28"/>
        </w:rPr>
      </w:pPr>
      <w:r>
        <w:rPr>
          <w:rFonts w:ascii="Times New Roman" w:hAnsi="Times New Roman"/>
          <w:sz w:val="28"/>
        </w:rPr>
        <w:t>Всьго – 226 учнів (11 класів).</w:t>
      </w:r>
    </w:p>
    <w:p w:rsidR="00F30049" w:rsidRDefault="00F30049">
      <w:pPr>
        <w:spacing w:after="0" w:line="240" w:lineRule="auto"/>
        <w:jc w:val="both"/>
        <w:rPr>
          <w:rFonts w:ascii="Times New Roman" w:hAnsi="Times New Roman"/>
          <w:sz w:val="28"/>
        </w:rPr>
      </w:pPr>
    </w:p>
    <w:p w:rsidR="00F30049" w:rsidRDefault="00F30049">
      <w:pPr>
        <w:spacing w:after="0" w:line="240" w:lineRule="auto"/>
        <w:jc w:val="both"/>
        <w:rPr>
          <w:rFonts w:ascii="Times New Roman" w:hAnsi="Times New Roman"/>
          <w:sz w:val="28"/>
        </w:rPr>
      </w:pPr>
      <w:r>
        <w:rPr>
          <w:rFonts w:ascii="Times New Roman" w:hAnsi="Times New Roman"/>
          <w:sz w:val="28"/>
        </w:rPr>
        <w:t xml:space="preserve">- Княгиницький ліцей  на 10 класів (139 учнів) із 2-ма філіями: </w:t>
      </w:r>
    </w:p>
    <w:p w:rsidR="00F30049" w:rsidRDefault="00F30049">
      <w:pPr>
        <w:spacing w:after="0" w:line="240" w:lineRule="auto"/>
        <w:jc w:val="both"/>
        <w:rPr>
          <w:rFonts w:ascii="Times New Roman" w:hAnsi="Times New Roman"/>
          <w:sz w:val="28"/>
        </w:rPr>
      </w:pPr>
      <w:r>
        <w:rPr>
          <w:rFonts w:ascii="Times New Roman" w:hAnsi="Times New Roman"/>
          <w:sz w:val="28"/>
        </w:rPr>
        <w:t>Підмихайлівська філія І ступеня на 0 класів (4 учні)</w:t>
      </w:r>
    </w:p>
    <w:p w:rsidR="00F30049" w:rsidRDefault="00F30049">
      <w:pPr>
        <w:spacing w:after="0" w:line="240" w:lineRule="auto"/>
        <w:jc w:val="both"/>
        <w:rPr>
          <w:rFonts w:ascii="Times New Roman" w:hAnsi="Times New Roman"/>
          <w:sz w:val="28"/>
        </w:rPr>
      </w:pPr>
      <w:r>
        <w:rPr>
          <w:rFonts w:ascii="Times New Roman" w:hAnsi="Times New Roman"/>
          <w:sz w:val="28"/>
        </w:rPr>
        <w:t>Григорівська філія І ступеня  на 0 класів (5 учнів)</w:t>
      </w:r>
    </w:p>
    <w:p w:rsidR="00F30049" w:rsidRDefault="00F30049">
      <w:pPr>
        <w:spacing w:after="0" w:line="240" w:lineRule="auto"/>
        <w:jc w:val="both"/>
        <w:rPr>
          <w:rFonts w:ascii="Times New Roman" w:hAnsi="Times New Roman"/>
          <w:sz w:val="28"/>
        </w:rPr>
      </w:pPr>
      <w:r>
        <w:rPr>
          <w:rFonts w:ascii="Times New Roman" w:hAnsi="Times New Roman"/>
          <w:sz w:val="28"/>
        </w:rPr>
        <w:t>Всьго –  148 учні (10 класів).</w:t>
      </w:r>
    </w:p>
    <w:p w:rsidR="00F30049" w:rsidRDefault="00F30049" w:rsidP="001B2FCC">
      <w:pPr>
        <w:spacing w:after="0" w:line="240" w:lineRule="auto"/>
        <w:jc w:val="both"/>
        <w:rPr>
          <w:rFonts w:ascii="Times New Roman" w:hAnsi="Times New Roman"/>
          <w:sz w:val="28"/>
          <w:lang w:val="uk-UA"/>
        </w:rPr>
      </w:pPr>
      <w:r>
        <w:rPr>
          <w:rFonts w:ascii="Times New Roman" w:hAnsi="Times New Roman"/>
          <w:sz w:val="28"/>
        </w:rPr>
        <w:t xml:space="preserve">- Пуківський  ліцей  на 9 класів (69 учнів) із 2-ма філіями: </w:t>
      </w:r>
    </w:p>
    <w:p w:rsidR="00F30049" w:rsidRPr="001B2FCC" w:rsidRDefault="00F30049" w:rsidP="001B2FCC">
      <w:pPr>
        <w:spacing w:after="0" w:line="240" w:lineRule="auto"/>
        <w:jc w:val="both"/>
        <w:rPr>
          <w:rFonts w:ascii="Times New Roman" w:hAnsi="Times New Roman"/>
          <w:sz w:val="28"/>
        </w:rPr>
      </w:pPr>
      <w:r w:rsidRPr="00B05753">
        <w:rPr>
          <w:rFonts w:ascii="Times New Roman" w:hAnsi="Times New Roman"/>
          <w:sz w:val="28"/>
          <w:lang w:val="uk-UA"/>
        </w:rPr>
        <w:t>Добринівська  філія І-ІІ ступенів на 4 класів (50 учнів)</w:t>
      </w:r>
    </w:p>
    <w:p w:rsidR="00F30049" w:rsidRPr="00B05753" w:rsidRDefault="00F30049">
      <w:pPr>
        <w:spacing w:after="0" w:line="240" w:lineRule="auto"/>
        <w:jc w:val="both"/>
        <w:rPr>
          <w:rFonts w:ascii="Times New Roman" w:hAnsi="Times New Roman"/>
          <w:sz w:val="28"/>
          <w:lang w:val="uk-UA"/>
        </w:rPr>
      </w:pPr>
      <w:r w:rsidRPr="00B05753">
        <w:rPr>
          <w:rFonts w:ascii="Times New Roman" w:hAnsi="Times New Roman"/>
          <w:sz w:val="28"/>
          <w:lang w:val="uk-UA"/>
        </w:rPr>
        <w:t>Стратинська філія І ступеня  на 0 класів (7 учнів)</w:t>
      </w:r>
    </w:p>
    <w:p w:rsidR="00F30049" w:rsidRDefault="00F30049">
      <w:pPr>
        <w:spacing w:after="0" w:line="240" w:lineRule="auto"/>
        <w:jc w:val="both"/>
        <w:rPr>
          <w:rFonts w:ascii="Times New Roman" w:hAnsi="Times New Roman"/>
          <w:sz w:val="28"/>
        </w:rPr>
      </w:pPr>
      <w:r>
        <w:rPr>
          <w:rFonts w:ascii="Times New Roman" w:hAnsi="Times New Roman"/>
          <w:sz w:val="28"/>
        </w:rPr>
        <w:t>Всьго –  126 учнів (13 класів).</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9 початкових шкіл на 7 класів (98 учнів); </w:t>
      </w:r>
    </w:p>
    <w:p w:rsidR="00F30049" w:rsidRDefault="00F30049">
      <w:pPr>
        <w:spacing w:after="0" w:line="240" w:lineRule="auto"/>
        <w:jc w:val="both"/>
        <w:rPr>
          <w:rFonts w:ascii="Times New Roman" w:hAnsi="Times New Roman"/>
          <w:sz w:val="28"/>
        </w:rPr>
      </w:pPr>
      <w:r>
        <w:rPr>
          <w:rFonts w:ascii="Times New Roman" w:hAnsi="Times New Roman"/>
          <w:sz w:val="28"/>
        </w:rPr>
        <w:t>-  12 гімназій на 95 класів (837 учнів);</w:t>
      </w:r>
    </w:p>
    <w:p w:rsidR="00F30049" w:rsidRDefault="00F30049">
      <w:pPr>
        <w:spacing w:after="0" w:line="240" w:lineRule="auto"/>
        <w:jc w:val="both"/>
        <w:rPr>
          <w:rFonts w:ascii="Times New Roman" w:hAnsi="Times New Roman"/>
          <w:sz w:val="28"/>
        </w:rPr>
      </w:pPr>
      <w:r>
        <w:rPr>
          <w:rFonts w:ascii="Times New Roman" w:hAnsi="Times New Roman"/>
          <w:sz w:val="28"/>
        </w:rPr>
        <w:t>-   2 ліцеї на 22  класи (217 учнів).</w:t>
      </w:r>
    </w:p>
    <w:p w:rsidR="00F30049" w:rsidRDefault="00F30049" w:rsidP="001B2FCC">
      <w:pPr>
        <w:spacing w:after="0" w:line="240" w:lineRule="auto"/>
        <w:ind w:firstLine="708"/>
        <w:jc w:val="right"/>
        <w:rPr>
          <w:rFonts w:ascii="Times New Roman" w:hAnsi="Times New Roman"/>
          <w:sz w:val="16"/>
          <w:szCs w:val="16"/>
          <w:lang w:val="uk-UA"/>
        </w:rPr>
      </w:pPr>
    </w:p>
    <w:p w:rsidR="00F30049" w:rsidRPr="001B2FCC" w:rsidRDefault="00F30049" w:rsidP="001B2FCC">
      <w:pPr>
        <w:spacing w:after="0" w:line="240" w:lineRule="auto"/>
        <w:ind w:firstLine="708"/>
        <w:jc w:val="right"/>
        <w:rPr>
          <w:rFonts w:ascii="Times New Roman" w:hAnsi="Times New Roman"/>
          <w:sz w:val="16"/>
          <w:szCs w:val="16"/>
          <w:lang w:val="uk-UA"/>
        </w:rPr>
      </w:pPr>
      <w:r w:rsidRPr="001B2FCC">
        <w:rPr>
          <w:rFonts w:ascii="Times New Roman" w:hAnsi="Times New Roman"/>
          <w:sz w:val="16"/>
          <w:szCs w:val="16"/>
          <w:lang w:val="uk-UA"/>
        </w:rPr>
        <w:lastRenderedPageBreak/>
        <w:t>11</w:t>
      </w:r>
    </w:p>
    <w:p w:rsidR="00F30049" w:rsidRPr="001B2FCC" w:rsidRDefault="00F30049">
      <w:pPr>
        <w:spacing w:after="0" w:line="240" w:lineRule="auto"/>
        <w:ind w:firstLine="708"/>
        <w:jc w:val="both"/>
        <w:rPr>
          <w:rFonts w:ascii="Times New Roman" w:hAnsi="Times New Roman"/>
          <w:sz w:val="28"/>
          <w:lang w:val="uk-UA"/>
        </w:rPr>
      </w:pPr>
      <w:r w:rsidRPr="001B2FCC">
        <w:rPr>
          <w:rFonts w:ascii="Times New Roman" w:hAnsi="Times New Roman"/>
          <w:sz w:val="28"/>
          <w:lang w:val="uk-UA"/>
        </w:rPr>
        <w:t xml:space="preserve">Всього на території громади діє 29 закладів  загальної середньої освіти </w:t>
      </w:r>
      <w:r>
        <w:rPr>
          <w:rFonts w:ascii="Times New Roman" w:hAnsi="Times New Roman"/>
          <w:sz w:val="28"/>
        </w:rPr>
        <w:t>I</w:t>
      </w:r>
      <w:r w:rsidRPr="001B2FCC">
        <w:rPr>
          <w:rFonts w:ascii="Times New Roman" w:hAnsi="Times New Roman"/>
          <w:sz w:val="28"/>
          <w:lang w:val="uk-UA"/>
        </w:rPr>
        <w:t xml:space="preserve">, </w:t>
      </w:r>
      <w:r>
        <w:rPr>
          <w:rFonts w:ascii="Times New Roman" w:hAnsi="Times New Roman"/>
          <w:sz w:val="28"/>
        </w:rPr>
        <w:t>I</w:t>
      </w:r>
      <w:r w:rsidRPr="001B2FCC">
        <w:rPr>
          <w:rFonts w:ascii="Times New Roman" w:hAnsi="Times New Roman"/>
          <w:sz w:val="28"/>
          <w:lang w:val="uk-UA"/>
        </w:rPr>
        <w:t xml:space="preserve">-ІІ, </w:t>
      </w:r>
      <w:r>
        <w:rPr>
          <w:rFonts w:ascii="Times New Roman" w:hAnsi="Times New Roman"/>
          <w:sz w:val="28"/>
        </w:rPr>
        <w:t>I</w:t>
      </w:r>
      <w:r w:rsidRPr="001B2FCC">
        <w:rPr>
          <w:rFonts w:ascii="Times New Roman" w:hAnsi="Times New Roman"/>
          <w:sz w:val="28"/>
          <w:lang w:val="uk-UA"/>
        </w:rPr>
        <w:t xml:space="preserve">-ІІІ, ІІ-ІІІ ступенів , в яких навчається  </w:t>
      </w:r>
      <w:r w:rsidRPr="001B2FCC">
        <w:rPr>
          <w:rFonts w:ascii="Times New Roman" w:hAnsi="Times New Roman"/>
          <w:b/>
          <w:sz w:val="28"/>
          <w:lang w:val="uk-UA"/>
        </w:rPr>
        <w:t>3144 учні  (225класів)</w:t>
      </w:r>
      <w:r w:rsidRPr="001B2FCC">
        <w:rPr>
          <w:rFonts w:ascii="Times New Roman" w:hAnsi="Times New Roman"/>
          <w:sz w:val="28"/>
          <w:lang w:val="uk-UA"/>
        </w:rPr>
        <w:t>.</w:t>
      </w:r>
    </w:p>
    <w:p w:rsidR="00F30049" w:rsidRDefault="00F30049">
      <w:pPr>
        <w:spacing w:after="0" w:line="240" w:lineRule="auto"/>
        <w:jc w:val="both"/>
        <w:rPr>
          <w:rFonts w:ascii="Times New Roman" w:hAnsi="Times New Roman"/>
          <w:sz w:val="28"/>
        </w:rPr>
      </w:pPr>
      <w:r w:rsidRPr="001B2FCC">
        <w:rPr>
          <w:rFonts w:ascii="Times New Roman" w:hAnsi="Times New Roman"/>
          <w:b/>
          <w:sz w:val="28"/>
          <w:lang w:val="uk-UA"/>
        </w:rPr>
        <w:t xml:space="preserve"> </w:t>
      </w:r>
      <w:r>
        <w:rPr>
          <w:rFonts w:ascii="Times New Roman" w:hAnsi="Times New Roman"/>
          <w:b/>
          <w:sz w:val="28"/>
        </w:rPr>
        <w:t>Мережа дошкільних навчальних закладів</w:t>
      </w:r>
      <w:r>
        <w:rPr>
          <w:rFonts w:ascii="Times New Roman" w:hAnsi="Times New Roman"/>
          <w:sz w:val="28"/>
        </w:rPr>
        <w:t xml:space="preserve"> </w:t>
      </w:r>
      <w:r>
        <w:rPr>
          <w:rFonts w:ascii="Times New Roman" w:hAnsi="Times New Roman"/>
          <w:b/>
          <w:sz w:val="28"/>
        </w:rPr>
        <w:t xml:space="preserve">– 7 із кількістю дітей – 329 </w:t>
      </w:r>
    </w:p>
    <w:p w:rsidR="00F30049" w:rsidRDefault="00F30049">
      <w:pPr>
        <w:spacing w:after="0" w:line="240" w:lineRule="auto"/>
        <w:jc w:val="both"/>
        <w:rPr>
          <w:rFonts w:ascii="Times New Roman" w:hAnsi="Times New Roman"/>
          <w:b/>
          <w:sz w:val="28"/>
        </w:rPr>
      </w:pPr>
      <w:r>
        <w:rPr>
          <w:rFonts w:ascii="Times New Roman" w:hAnsi="Times New Roman"/>
          <w:b/>
          <w:sz w:val="28"/>
        </w:rPr>
        <w:t>По місту Рогатину:</w:t>
      </w:r>
    </w:p>
    <w:p w:rsidR="00F30049" w:rsidRDefault="00F30049">
      <w:pPr>
        <w:spacing w:after="0" w:line="240" w:lineRule="auto"/>
        <w:jc w:val="both"/>
        <w:rPr>
          <w:rFonts w:ascii="Times New Roman" w:hAnsi="Times New Roman"/>
          <w:sz w:val="28"/>
        </w:rPr>
      </w:pPr>
      <w:r>
        <w:rPr>
          <w:rFonts w:ascii="Times New Roman" w:hAnsi="Times New Roman"/>
          <w:sz w:val="28"/>
        </w:rPr>
        <w:t>2 ДНЗ– 226 дітей</w:t>
      </w:r>
    </w:p>
    <w:p w:rsidR="00F30049" w:rsidRDefault="00F30049">
      <w:pPr>
        <w:spacing w:after="0" w:line="240" w:lineRule="auto"/>
        <w:jc w:val="both"/>
        <w:rPr>
          <w:rFonts w:ascii="Times New Roman" w:hAnsi="Times New Roman"/>
          <w:b/>
          <w:sz w:val="28"/>
        </w:rPr>
      </w:pPr>
      <w:r>
        <w:rPr>
          <w:rFonts w:ascii="Times New Roman" w:hAnsi="Times New Roman"/>
          <w:b/>
          <w:sz w:val="28"/>
        </w:rPr>
        <w:t>По селах району:</w:t>
      </w:r>
    </w:p>
    <w:p w:rsidR="00F30049" w:rsidRDefault="00F30049">
      <w:pPr>
        <w:spacing w:after="0" w:line="240" w:lineRule="auto"/>
        <w:jc w:val="both"/>
        <w:rPr>
          <w:rFonts w:ascii="Times New Roman" w:hAnsi="Times New Roman"/>
          <w:sz w:val="28"/>
        </w:rPr>
      </w:pPr>
      <w:r>
        <w:rPr>
          <w:rFonts w:ascii="Times New Roman" w:hAnsi="Times New Roman"/>
          <w:sz w:val="28"/>
        </w:rPr>
        <w:t>5 ДНЗ –</w:t>
      </w:r>
      <w:r>
        <w:rPr>
          <w:rFonts w:ascii="Times New Roman" w:hAnsi="Times New Roman"/>
          <w:b/>
          <w:sz w:val="28"/>
        </w:rPr>
        <w:t xml:space="preserve"> </w:t>
      </w:r>
      <w:r>
        <w:rPr>
          <w:rFonts w:ascii="Times New Roman" w:hAnsi="Times New Roman"/>
          <w:sz w:val="28"/>
        </w:rPr>
        <w:t xml:space="preserve">103 дітей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b/>
          <w:sz w:val="28"/>
        </w:rPr>
        <w:t xml:space="preserve">Пришкільні інтернати: </w:t>
      </w:r>
    </w:p>
    <w:p w:rsidR="00F30049" w:rsidRDefault="00F30049">
      <w:pPr>
        <w:spacing w:after="0" w:line="240" w:lineRule="auto"/>
        <w:jc w:val="both"/>
        <w:rPr>
          <w:rFonts w:ascii="Times New Roman" w:hAnsi="Times New Roman"/>
          <w:b/>
          <w:sz w:val="28"/>
        </w:rPr>
      </w:pPr>
      <w:r>
        <w:rPr>
          <w:rFonts w:ascii="Times New Roman" w:hAnsi="Times New Roman"/>
          <w:sz w:val="28"/>
        </w:rPr>
        <w:t xml:space="preserve">- Рогатинський ліцей  «Гімназія імені Володимира Великого» </w:t>
      </w:r>
      <w:r>
        <w:rPr>
          <w:rFonts w:ascii="Times New Roman" w:hAnsi="Times New Roman"/>
          <w:b/>
          <w:sz w:val="28"/>
        </w:rPr>
        <w:t>на 10 учнів.</w:t>
      </w:r>
    </w:p>
    <w:p w:rsidR="00F30049" w:rsidRDefault="00F30049">
      <w:pPr>
        <w:spacing w:after="0" w:line="240" w:lineRule="auto"/>
        <w:rPr>
          <w:rFonts w:ascii="Times New Roman" w:hAnsi="Times New Roman"/>
          <w:b/>
          <w:sz w:val="28"/>
        </w:rPr>
      </w:pPr>
      <w:r>
        <w:rPr>
          <w:rFonts w:ascii="Times New Roman" w:hAnsi="Times New Roman"/>
          <w:b/>
          <w:sz w:val="28"/>
        </w:rPr>
        <w:t xml:space="preserve">    Позашкільна  освіта</w:t>
      </w:r>
    </w:p>
    <w:p w:rsidR="00F30049" w:rsidRDefault="00F30049">
      <w:pPr>
        <w:spacing w:after="0" w:line="240" w:lineRule="auto"/>
        <w:jc w:val="both"/>
        <w:rPr>
          <w:rFonts w:ascii="Times New Roman" w:hAnsi="Times New Roman"/>
          <w:b/>
          <w:sz w:val="28"/>
        </w:rPr>
      </w:pPr>
      <w:r>
        <w:rPr>
          <w:rFonts w:ascii="Times New Roman" w:hAnsi="Times New Roman"/>
          <w:sz w:val="28"/>
        </w:rPr>
        <w:t xml:space="preserve">Рогатинська спеціалізована дитячо – юнацька спортивна школа олімпійського резерву на </w:t>
      </w:r>
      <w:r>
        <w:rPr>
          <w:rFonts w:ascii="Times New Roman" w:hAnsi="Times New Roman"/>
          <w:b/>
          <w:sz w:val="28"/>
        </w:rPr>
        <w:t>25 груп (170 учнів).</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Рогатинська школа естетичного виховання учнів на  </w:t>
      </w:r>
      <w:r>
        <w:rPr>
          <w:rFonts w:ascii="Times New Roman" w:hAnsi="Times New Roman"/>
          <w:b/>
          <w:sz w:val="28"/>
        </w:rPr>
        <w:t>35 груп (535 учнів).</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Господарська група , бухгалтерія, методичний центр та апарат управління .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КУ "Інклюзивно-ресурсний центр" , який здійснює обслуговування дітей з особливими освітніми потребами.</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В проєкті бюджету Рогатинської міської територіальної громади на 2021 рік для відділу освіти планується спрямувати </w:t>
      </w:r>
      <w:r>
        <w:rPr>
          <w:rFonts w:ascii="Times New Roman" w:hAnsi="Times New Roman"/>
          <w:b/>
          <w:color w:val="000000"/>
          <w:sz w:val="28"/>
        </w:rPr>
        <w:t>157965,21 тис. грн</w:t>
      </w:r>
      <w:r>
        <w:rPr>
          <w:rFonts w:ascii="Times New Roman" w:hAnsi="Times New Roman"/>
          <w:color w:val="000000"/>
          <w:sz w:val="28"/>
        </w:rPr>
        <w:t xml:space="preserve">. </w:t>
      </w:r>
    </w:p>
    <w:p w:rsidR="00F30049" w:rsidRDefault="00F30049">
      <w:pPr>
        <w:spacing w:after="184" w:line="240" w:lineRule="auto"/>
        <w:jc w:val="both"/>
        <w:rPr>
          <w:rFonts w:ascii="Times New Roman" w:hAnsi="Times New Roman"/>
          <w:color w:val="000000"/>
          <w:sz w:val="28"/>
        </w:rPr>
      </w:pPr>
      <w:r>
        <w:rPr>
          <w:rFonts w:ascii="Times New Roman" w:hAnsi="Times New Roman"/>
          <w:color w:val="000000"/>
          <w:sz w:val="28"/>
        </w:rPr>
        <w:t xml:space="preserve"> за рахунок видатків загального фонду по галузі «Освіта» - 157027,31 тис. грн. в тому числі за рахунок освітньої субвенції </w:t>
      </w:r>
      <w:r>
        <w:rPr>
          <w:rFonts w:ascii="Times New Roman" w:hAnsi="Times New Roman"/>
          <w:b/>
          <w:sz w:val="28"/>
        </w:rPr>
        <w:t xml:space="preserve">91795,1 </w:t>
      </w:r>
      <w:r>
        <w:rPr>
          <w:rFonts w:ascii="Times New Roman" w:hAnsi="Times New Roman"/>
          <w:color w:val="000000"/>
          <w:sz w:val="28"/>
        </w:rPr>
        <w:t xml:space="preserve"> тис. грн., </w:t>
      </w:r>
    </w:p>
    <w:p w:rsidR="00F30049" w:rsidRDefault="00F30049">
      <w:pPr>
        <w:spacing w:after="184" w:line="240" w:lineRule="auto"/>
        <w:jc w:val="both"/>
        <w:rPr>
          <w:rFonts w:ascii="Times New Roman" w:hAnsi="Times New Roman"/>
          <w:color w:val="000000"/>
          <w:sz w:val="28"/>
        </w:rPr>
      </w:pPr>
      <w:r>
        <w:rPr>
          <w:rFonts w:ascii="Times New Roman" w:hAnsi="Times New Roman"/>
          <w:color w:val="000000"/>
          <w:sz w:val="28"/>
        </w:rPr>
        <w:t>за рахунок субвенції з обласного бюджету - 1461,2 тис. грн.</w:t>
      </w:r>
    </w:p>
    <w:p w:rsidR="00F30049" w:rsidRDefault="00F30049">
      <w:pPr>
        <w:spacing w:after="184" w:line="240" w:lineRule="auto"/>
        <w:jc w:val="both"/>
        <w:rPr>
          <w:rFonts w:ascii="Times New Roman" w:hAnsi="Times New Roman"/>
          <w:color w:val="000000"/>
          <w:sz w:val="28"/>
        </w:rPr>
      </w:pPr>
      <w:r>
        <w:rPr>
          <w:rFonts w:ascii="Times New Roman" w:hAnsi="Times New Roman"/>
          <w:color w:val="000000"/>
          <w:sz w:val="28"/>
        </w:rPr>
        <w:t>за рахунок бюджету територіальної громади - 63771,01 тис. грн.</w:t>
      </w:r>
    </w:p>
    <w:p w:rsidR="00F30049" w:rsidRDefault="00F30049">
      <w:pPr>
        <w:spacing w:after="0" w:line="240" w:lineRule="auto"/>
        <w:jc w:val="both"/>
        <w:rPr>
          <w:rFonts w:ascii="Times New Roman" w:hAnsi="Times New Roman"/>
          <w:sz w:val="28"/>
        </w:rPr>
      </w:pPr>
      <w:r>
        <w:rPr>
          <w:rFonts w:ascii="Times New Roman" w:hAnsi="Times New Roman"/>
          <w:color w:val="000000"/>
          <w:sz w:val="28"/>
        </w:rPr>
        <w:t xml:space="preserve"> за рахунок спеціального фонду – 937,9 тис. грн. , в тому числі власні надходження установ та закладів освіти, які будуть спрямовано на забезпечення їх основної </w:t>
      </w:r>
      <w:r>
        <w:rPr>
          <w:rFonts w:ascii="Times New Roman" w:hAnsi="Times New Roman"/>
          <w:sz w:val="28"/>
        </w:rPr>
        <w:t xml:space="preserve">діяльності 852,0 тис. грн. , на капітальні видатки пропонується направити 85,9 тис. грн. </w:t>
      </w:r>
    </w:p>
    <w:p w:rsidR="00F30049" w:rsidRDefault="00F30049">
      <w:pPr>
        <w:spacing w:after="0" w:line="240" w:lineRule="auto"/>
        <w:rPr>
          <w:rFonts w:ascii="Times New Roman" w:hAnsi="Times New Roman"/>
          <w:sz w:val="28"/>
        </w:rPr>
      </w:pPr>
      <w:r>
        <w:rPr>
          <w:rFonts w:ascii="Times New Roman" w:hAnsi="Times New Roman"/>
          <w:sz w:val="28"/>
        </w:rPr>
        <w:t xml:space="preserve">  Загальний обсяг видатків на оплату праці з нарахуваннями складає 137576,85 тис. грн. :</w:t>
      </w:r>
    </w:p>
    <w:p w:rsidR="00F30049" w:rsidRDefault="00F30049">
      <w:pPr>
        <w:spacing w:after="0" w:line="240" w:lineRule="auto"/>
        <w:jc w:val="both"/>
        <w:rPr>
          <w:rFonts w:ascii="Times New Roman" w:hAnsi="Times New Roman"/>
          <w:sz w:val="28"/>
        </w:rPr>
      </w:pPr>
      <w:r>
        <w:rPr>
          <w:rFonts w:ascii="Times New Roman" w:hAnsi="Times New Roman"/>
          <w:sz w:val="28"/>
        </w:rPr>
        <w:t>- за рахунок коштів освітньої субвенції 91759,1 тис. грн.,</w:t>
      </w:r>
      <w:r>
        <w:rPr>
          <w:rFonts w:ascii="Times New Roman" w:hAnsi="Times New Roman"/>
          <w:color w:val="000000"/>
          <w:sz w:val="28"/>
        </w:rPr>
        <w:t xml:space="preserve"> (яка спрямована на оплату праці з нарахуваннями педагогічних працівників загальноосвітніх навчальних закладів розрахунок проведено з врахуванням </w:t>
      </w:r>
      <w:r>
        <w:rPr>
          <w:rFonts w:ascii="Times New Roman" w:hAnsi="Times New Roman"/>
          <w:sz w:val="28"/>
        </w:rPr>
        <w:t xml:space="preserve">виконання ст.57 Закону України “Про освіту ” в частині виплати педагогічним працівникам надбавки за вислугу років, допомоги на оздоровлення, надання щорічної грошової винагороди за сумлінну працю в розмірі 15 % від посадового окладу , надбавки за престижність в розмірі 5-20 %.. ) </w:t>
      </w:r>
    </w:p>
    <w:p w:rsidR="00F30049" w:rsidRPr="00191BBE" w:rsidRDefault="00F30049">
      <w:pPr>
        <w:spacing w:after="164" w:line="240" w:lineRule="auto"/>
        <w:rPr>
          <w:rFonts w:ascii="Times New Roman" w:hAnsi="Times New Roman"/>
          <w:sz w:val="28"/>
          <w:lang w:val="uk-UA"/>
        </w:rPr>
      </w:pPr>
      <w:r>
        <w:rPr>
          <w:rFonts w:ascii="Times New Roman" w:hAnsi="Times New Roman"/>
          <w:sz w:val="28"/>
        </w:rPr>
        <w:t xml:space="preserve"> </w:t>
      </w:r>
      <w:r w:rsidRPr="00191BBE">
        <w:rPr>
          <w:rFonts w:ascii="Times New Roman" w:hAnsi="Times New Roman"/>
          <w:color w:val="2A2928"/>
          <w:sz w:val="28"/>
          <w:lang w:val="uk-UA"/>
        </w:rPr>
        <w:t xml:space="preserve">- субвенція з місцевого бюджету на здійснення переданих видатків у сфері освіти за рахунок коштів освітньої субвенції – 1291,9 тис. грн.; (на оплату праці з нарахуванням педагогічним працівникам інклюзивно-ресурсних центрів) </w:t>
      </w:r>
    </w:p>
    <w:p w:rsidR="00F30049" w:rsidRDefault="00F30049">
      <w:pPr>
        <w:spacing w:after="164" w:line="240" w:lineRule="auto"/>
        <w:jc w:val="both"/>
        <w:rPr>
          <w:rFonts w:ascii="Times New Roman" w:hAnsi="Times New Roman"/>
          <w:sz w:val="28"/>
          <w:lang w:val="uk-UA"/>
        </w:rPr>
      </w:pPr>
      <w:r w:rsidRPr="00B05753">
        <w:rPr>
          <w:rFonts w:ascii="Times New Roman" w:hAnsi="Times New Roman"/>
          <w:sz w:val="28"/>
          <w:lang w:val="uk-UA"/>
        </w:rPr>
        <w:t xml:space="preserve">- сума  бюджету територіальної громади складає 44525,85 тис. грн., (кошти спрямовуються на виплату заробітної плати з нарахуванням працівникам  - груп продовженого дня, НВК, педагогічним та непедагогічним працівникам дошкільних закладів, непедагогічним працівникам загальної середньої освіти </w:t>
      </w:r>
      <w:r>
        <w:rPr>
          <w:rFonts w:ascii="Times New Roman" w:hAnsi="Times New Roman"/>
          <w:sz w:val="28"/>
        </w:rPr>
        <w:t>I</w:t>
      </w:r>
      <w:r w:rsidRPr="00B05753">
        <w:rPr>
          <w:rFonts w:ascii="Times New Roman" w:hAnsi="Times New Roman"/>
          <w:sz w:val="28"/>
          <w:lang w:val="uk-UA"/>
        </w:rPr>
        <w:t xml:space="preserve">, </w:t>
      </w:r>
      <w:r>
        <w:rPr>
          <w:rFonts w:ascii="Times New Roman" w:hAnsi="Times New Roman"/>
          <w:sz w:val="28"/>
        </w:rPr>
        <w:t>I</w:t>
      </w:r>
      <w:r w:rsidRPr="00B05753">
        <w:rPr>
          <w:rFonts w:ascii="Times New Roman" w:hAnsi="Times New Roman"/>
          <w:sz w:val="28"/>
          <w:lang w:val="uk-UA"/>
        </w:rPr>
        <w:t xml:space="preserve">-ІІ, </w:t>
      </w:r>
      <w:r>
        <w:rPr>
          <w:rFonts w:ascii="Times New Roman" w:hAnsi="Times New Roman"/>
          <w:sz w:val="28"/>
        </w:rPr>
        <w:t>I</w:t>
      </w:r>
      <w:r w:rsidRPr="00B05753">
        <w:rPr>
          <w:rFonts w:ascii="Times New Roman" w:hAnsi="Times New Roman"/>
          <w:sz w:val="28"/>
          <w:lang w:val="uk-UA"/>
        </w:rPr>
        <w:t xml:space="preserve">-ІІІ, ІІ-ІІІ ступенів, працівникам методичного центру,школа естетичного виховання учнів ,  спеціалізована дитячо – юнацька спортивна школа </w:t>
      </w:r>
    </w:p>
    <w:p w:rsidR="00F30049" w:rsidRPr="001B2FCC" w:rsidRDefault="00F30049" w:rsidP="001B2FCC">
      <w:pPr>
        <w:spacing w:after="164" w:line="240" w:lineRule="auto"/>
        <w:jc w:val="right"/>
        <w:rPr>
          <w:rFonts w:ascii="Times New Roman" w:hAnsi="Times New Roman"/>
          <w:sz w:val="16"/>
          <w:szCs w:val="16"/>
          <w:lang w:val="uk-UA"/>
        </w:rPr>
      </w:pPr>
      <w:r w:rsidRPr="001B2FCC">
        <w:rPr>
          <w:rFonts w:ascii="Times New Roman" w:hAnsi="Times New Roman"/>
          <w:sz w:val="16"/>
          <w:szCs w:val="16"/>
          <w:lang w:val="uk-UA"/>
        </w:rPr>
        <w:lastRenderedPageBreak/>
        <w:t>12</w:t>
      </w:r>
    </w:p>
    <w:p w:rsidR="00F30049" w:rsidRPr="00B05753" w:rsidRDefault="00F30049">
      <w:pPr>
        <w:spacing w:after="164" w:line="240" w:lineRule="auto"/>
        <w:jc w:val="both"/>
        <w:rPr>
          <w:rFonts w:ascii="Times New Roman" w:hAnsi="Times New Roman"/>
          <w:sz w:val="28"/>
          <w:lang w:val="uk-UA"/>
        </w:rPr>
      </w:pPr>
      <w:r w:rsidRPr="00B05753">
        <w:rPr>
          <w:rFonts w:ascii="Times New Roman" w:hAnsi="Times New Roman"/>
          <w:sz w:val="28"/>
          <w:lang w:val="uk-UA"/>
        </w:rPr>
        <w:t>олімпійського резерву, непедагогічні працівники інклюзивно - ресурсного центру, господарська бригада, централізована бухгалтерія, апарат) .</w:t>
      </w:r>
    </w:p>
    <w:p w:rsidR="00F30049" w:rsidRDefault="00F30049">
      <w:pPr>
        <w:spacing w:after="0" w:line="240" w:lineRule="auto"/>
        <w:jc w:val="both"/>
        <w:rPr>
          <w:rFonts w:ascii="Times New Roman" w:hAnsi="Times New Roman"/>
          <w:color w:val="000000"/>
          <w:sz w:val="28"/>
        </w:rPr>
      </w:pPr>
      <w:r w:rsidRPr="00B05753">
        <w:rPr>
          <w:rFonts w:ascii="Times New Roman" w:hAnsi="Times New Roman"/>
          <w:color w:val="000000"/>
          <w:sz w:val="28"/>
          <w:lang w:val="uk-UA"/>
        </w:rPr>
        <w:t xml:space="preserve">    </w:t>
      </w:r>
      <w:r>
        <w:rPr>
          <w:rFonts w:ascii="Times New Roman" w:hAnsi="Times New Roman"/>
          <w:color w:val="000000"/>
          <w:sz w:val="28"/>
        </w:rPr>
        <w:t>Харчування дітей заплановано в сумі 3660,0 тис. грн. ( 2830,0 тис. грн. –загальний фонд, 830,0,0 тис. грн. - спеціальний фонд, власні надходження) :</w:t>
      </w:r>
    </w:p>
    <w:p w:rsidR="00F30049" w:rsidRDefault="00F30049">
      <w:pPr>
        <w:spacing w:after="0" w:line="240" w:lineRule="auto"/>
        <w:jc w:val="both"/>
        <w:rPr>
          <w:rFonts w:ascii="Times New Roman" w:hAnsi="Times New Roman"/>
          <w:sz w:val="28"/>
        </w:rPr>
      </w:pPr>
      <w:r>
        <w:rPr>
          <w:rFonts w:ascii="Times New Roman" w:hAnsi="Times New Roman"/>
          <w:color w:val="000000"/>
          <w:sz w:val="28"/>
        </w:rPr>
        <w:t xml:space="preserve">- 1108,8 тис. грн. за рахунок коштів бюджету територіальної громади (харчування дітей пільгових категорій по закладах </w:t>
      </w:r>
      <w:r>
        <w:rPr>
          <w:rFonts w:ascii="Times New Roman" w:hAnsi="Times New Roman"/>
          <w:sz w:val="28"/>
        </w:rPr>
        <w:t>загальної середньої освіти I, I-ІІ, I-ІІІ, ІІ-ІІІ ступенів  (336 дітей *165д/д*20 грн. ));</w:t>
      </w:r>
    </w:p>
    <w:p w:rsidR="00F30049" w:rsidRDefault="00F30049">
      <w:pPr>
        <w:spacing w:after="0" w:line="240" w:lineRule="auto"/>
        <w:jc w:val="both"/>
        <w:rPr>
          <w:rFonts w:ascii="Times New Roman" w:hAnsi="Times New Roman"/>
          <w:color w:val="000000"/>
          <w:sz w:val="28"/>
        </w:rPr>
      </w:pPr>
      <w:r>
        <w:rPr>
          <w:rFonts w:ascii="Times New Roman" w:hAnsi="Times New Roman"/>
          <w:sz w:val="28"/>
        </w:rPr>
        <w:t xml:space="preserve">- 652,96 грн., в тому числі </w:t>
      </w:r>
      <w:r>
        <w:rPr>
          <w:rFonts w:ascii="Times New Roman" w:hAnsi="Times New Roman"/>
          <w:color w:val="000000"/>
          <w:sz w:val="28"/>
        </w:rPr>
        <w:t>спеціальний фонд, власні надходження 180,0 тис. грн. (харчування дітей , які перебувають в дошкільних групах при НВК), вартість харчування одного діто-дня з 01.01.2021 року пропонується затвердити в сумі 30 гривень , в тому числі за рахунок батьківської плати – 40% ( 12 грн.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- 1898,24 грн.</w:t>
      </w:r>
      <w:r>
        <w:rPr>
          <w:rFonts w:ascii="Times New Roman" w:hAnsi="Times New Roman"/>
          <w:sz w:val="28"/>
        </w:rPr>
        <w:t xml:space="preserve">., в тому числі </w:t>
      </w:r>
      <w:r>
        <w:rPr>
          <w:rFonts w:ascii="Times New Roman" w:hAnsi="Times New Roman"/>
          <w:color w:val="000000"/>
          <w:sz w:val="28"/>
        </w:rPr>
        <w:t>спеціальний фонд, власні надходження 650,0 тис. грн. (харчування дітей , які перебувають у дошкільних закладах освіти), вартість харчування одного діто-дня з 01.01.2021 року пропонується затвердити в сумі 40 гривень , в тому числі за рахунок батьківської плати:  місто – 60% ( 24 грн. )  та село - 40% ( 16 грн. ) ;</w:t>
      </w:r>
    </w:p>
    <w:p w:rsidR="00F30049" w:rsidRDefault="00F30049">
      <w:pPr>
        <w:spacing w:after="0" w:line="240" w:lineRule="auto"/>
        <w:jc w:val="both"/>
        <w:rPr>
          <w:rFonts w:ascii="Times New Roman" w:hAnsi="Times New Roman"/>
          <w:sz w:val="28"/>
        </w:rPr>
      </w:pPr>
      <w:r>
        <w:rPr>
          <w:rFonts w:ascii="Times New Roman" w:hAnsi="Times New Roman"/>
          <w:color w:val="000000"/>
          <w:sz w:val="28"/>
        </w:rPr>
        <w:t xml:space="preserve">     </w:t>
      </w:r>
      <w:r>
        <w:rPr>
          <w:rFonts w:ascii="Times New Roman" w:hAnsi="Times New Roman"/>
          <w:sz w:val="28"/>
        </w:rPr>
        <w:t>Видатки на оплату медикаментів плануються в сумі 24,0 тис. грн. , а саме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-16,0 тис. грн. </w:t>
      </w:r>
      <w:r>
        <w:rPr>
          <w:rFonts w:ascii="Times New Roman" w:hAnsi="Times New Roman"/>
          <w:color w:val="000000"/>
          <w:sz w:val="28"/>
        </w:rPr>
        <w:t xml:space="preserve">по закладах </w:t>
      </w:r>
      <w:r>
        <w:rPr>
          <w:rFonts w:ascii="Times New Roman" w:hAnsi="Times New Roman"/>
          <w:sz w:val="28"/>
        </w:rPr>
        <w:t>загальної середньої освіти I, I-ІІ, I-ІІІ, ІІ-ІІІ ступенів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- 8,0 тис. грн. по </w:t>
      </w:r>
      <w:r>
        <w:rPr>
          <w:rFonts w:ascii="Times New Roman" w:hAnsi="Times New Roman"/>
          <w:color w:val="000000"/>
          <w:sz w:val="28"/>
        </w:rPr>
        <w:t>дошкільних закладах освіти.</w:t>
      </w:r>
    </w:p>
    <w:p w:rsidR="00F30049" w:rsidRDefault="00F30049">
      <w:pPr>
        <w:spacing w:after="0" w:line="240" w:lineRule="auto"/>
        <w:jc w:val="both"/>
        <w:rPr>
          <w:rFonts w:ascii="Times New Roman" w:hAnsi="Times New Roman"/>
          <w:sz w:val="28"/>
        </w:rPr>
      </w:pPr>
      <w:r>
        <w:rPr>
          <w:rFonts w:ascii="Times New Roman" w:hAnsi="Times New Roman"/>
          <w:color w:val="000000"/>
          <w:sz w:val="28"/>
        </w:rPr>
        <w:t xml:space="preserve">    </w:t>
      </w:r>
      <w:r>
        <w:rPr>
          <w:rFonts w:ascii="Times New Roman" w:hAnsi="Times New Roman"/>
          <w:sz w:val="28"/>
        </w:rPr>
        <w:t>Видатки на оплату енергоносіїв плануються в сумі 10826,6 тис. грн. , а саме :</w:t>
      </w:r>
    </w:p>
    <w:p w:rsidR="00F30049" w:rsidRDefault="00F30049">
      <w:pPr>
        <w:spacing w:after="0" w:line="240" w:lineRule="auto"/>
        <w:jc w:val="both"/>
        <w:rPr>
          <w:rFonts w:ascii="Times New Roman" w:hAnsi="Times New Roman"/>
          <w:sz w:val="28"/>
        </w:rPr>
      </w:pPr>
      <w:r>
        <w:rPr>
          <w:rFonts w:ascii="Times New Roman" w:hAnsi="Times New Roman"/>
          <w:sz w:val="28"/>
        </w:rPr>
        <w:t>- загальноосвітні школи заплановано в сумі 9389,6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теплопостачання - 3759,6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водопостачання та водовідведення - 175,7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електроенергії - 1671,9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природного газу - 3637,4 тис. грн.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інших енергоносіїв та інших комунальних послуг 145,0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color w:val="000000"/>
          <w:sz w:val="28"/>
        </w:rPr>
        <w:t xml:space="preserve">дошкільні заклади освіти </w:t>
      </w:r>
      <w:r>
        <w:rPr>
          <w:rFonts w:ascii="Times New Roman" w:hAnsi="Times New Roman"/>
          <w:sz w:val="28"/>
        </w:rPr>
        <w:t>заплановано в сумі 861,6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водопостачання та водовідведення - 41,6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електроенергії - 180,0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природного газу - 630,0 тис. грн.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інших енергоносіїв та інших комунальних послуг 10,0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color w:val="000000"/>
          <w:sz w:val="28"/>
        </w:rPr>
        <w:t xml:space="preserve">школа естетичного виховання учнів </w:t>
      </w:r>
      <w:r>
        <w:rPr>
          <w:rFonts w:ascii="Times New Roman" w:hAnsi="Times New Roman"/>
          <w:sz w:val="28"/>
        </w:rPr>
        <w:t>заплановано в сумі 117,2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водопостачання та водовідведення - 2,5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електроенергії - 10,7 тис. грн.;</w:t>
      </w:r>
    </w:p>
    <w:p w:rsidR="00F30049" w:rsidRDefault="00F30049" w:rsidP="001B2FCC">
      <w:pPr>
        <w:spacing w:after="0" w:line="240" w:lineRule="auto"/>
        <w:jc w:val="both"/>
        <w:rPr>
          <w:rFonts w:ascii="Times New Roman" w:hAnsi="Times New Roman"/>
          <w:sz w:val="28"/>
          <w:lang w:val="uk-UA"/>
        </w:rPr>
      </w:pPr>
      <w:r>
        <w:rPr>
          <w:rFonts w:ascii="Times New Roman" w:hAnsi="Times New Roman"/>
          <w:sz w:val="28"/>
        </w:rPr>
        <w:t xml:space="preserve">          * оплата природного газу - 100,0 тис. грн. ;         </w:t>
      </w:r>
      <w:r>
        <w:rPr>
          <w:rFonts w:ascii="Times New Roman" w:hAnsi="Times New Roman"/>
          <w:sz w:val="28"/>
        </w:rPr>
        <w:tab/>
      </w:r>
    </w:p>
    <w:p w:rsidR="00F30049" w:rsidRDefault="00F30049">
      <w:pPr>
        <w:spacing w:after="0" w:line="240" w:lineRule="auto"/>
        <w:jc w:val="both"/>
        <w:rPr>
          <w:rFonts w:ascii="Times New Roman" w:hAnsi="Times New Roman"/>
          <w:sz w:val="28"/>
        </w:rPr>
      </w:pPr>
      <w:r>
        <w:rPr>
          <w:rFonts w:ascii="Times New Roman" w:hAnsi="Times New Roman"/>
          <w:sz w:val="28"/>
          <w:lang w:val="uk-UA"/>
        </w:rPr>
        <w:t xml:space="preserve">          * </w:t>
      </w:r>
      <w:r>
        <w:rPr>
          <w:rFonts w:ascii="Times New Roman" w:hAnsi="Times New Roman"/>
          <w:sz w:val="28"/>
        </w:rPr>
        <w:t xml:space="preserve"> оплата інших енергоносіїв та інших комунальних послуг 4,0 тис. грн.;</w:t>
      </w:r>
    </w:p>
    <w:p w:rsidR="00F30049" w:rsidRDefault="00F30049">
      <w:pPr>
        <w:spacing w:after="0" w:line="240" w:lineRule="auto"/>
        <w:jc w:val="both"/>
        <w:rPr>
          <w:rFonts w:ascii="Times New Roman" w:hAnsi="Times New Roman"/>
          <w:sz w:val="28"/>
        </w:rPr>
      </w:pPr>
      <w:r>
        <w:rPr>
          <w:rFonts w:ascii="Times New Roman" w:hAnsi="Times New Roman"/>
          <w:sz w:val="28"/>
        </w:rPr>
        <w:t>- методичний центр в сумі 50,5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водопостачання та водовідведення - 2,0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електроенергії - 8,5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природного газу - 40,0 тис. грн.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господарська бригада, централізована бухгалтерія в сумі 157,2 тис. грн.: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водопостачання та водовідведення - 4,4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електроенергії - 36,8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природного газу - 110,0 тис. грн.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інших енергоносіїв та інших комунальних послуг 6,0 тис. грн.;</w:t>
      </w:r>
    </w:p>
    <w:p w:rsidR="00F30049" w:rsidRPr="001B2FCC" w:rsidRDefault="00F30049" w:rsidP="001B2FCC">
      <w:pPr>
        <w:spacing w:after="0" w:line="240" w:lineRule="auto"/>
        <w:jc w:val="right"/>
        <w:rPr>
          <w:rFonts w:ascii="Times New Roman" w:hAnsi="Times New Roman"/>
          <w:sz w:val="16"/>
          <w:szCs w:val="16"/>
          <w:lang w:val="uk-UA"/>
        </w:rPr>
      </w:pPr>
      <w:r w:rsidRPr="001B2FCC">
        <w:rPr>
          <w:rFonts w:ascii="Times New Roman" w:hAnsi="Times New Roman"/>
          <w:sz w:val="16"/>
          <w:szCs w:val="16"/>
          <w:lang w:val="uk-UA"/>
        </w:rPr>
        <w:lastRenderedPageBreak/>
        <w:t>13</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спеціалізована дитячо – юнацька спортивна школа олімпійського резерву в сумі 220,0 тис. грн.: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теплопостачання - 220,0 тис.грн.;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інклюзивно  - ресурсний центр в сумі 30,5 тис. грн.: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водопостачання та водовідведення - 1,2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електроенергії - 2,8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природного газу - 26,5 тис. грн.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Видатки на придбання предмети, матеріали, обладнання та інвентар та оплата послуг (крім комунальних) заплановані в сумі 4453,9 грн., в тому числі </w:t>
      </w:r>
      <w:r>
        <w:rPr>
          <w:rFonts w:ascii="Times New Roman" w:hAnsi="Times New Roman"/>
          <w:color w:val="000000"/>
          <w:sz w:val="28"/>
        </w:rPr>
        <w:t xml:space="preserve">спеціальний фонд, власні надходження 22,0 тис. грн.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Видатки на відрядження в сумі 432,0 тис. грн. (курсова перепідготовка педагогічних працівників та на оплату проїзду, добових, вартості проживання під час відряджень на  змагання вихованців  спеціалізована дитячо – юнацька спортивна школа олімпійського резерву ) </w:t>
      </w:r>
    </w:p>
    <w:p w:rsidR="00F30049" w:rsidRDefault="00F30049">
      <w:pPr>
        <w:spacing w:after="0" w:line="240" w:lineRule="auto"/>
        <w:jc w:val="both"/>
        <w:rPr>
          <w:rFonts w:ascii="Times New Roman" w:hAnsi="Times New Roman"/>
          <w:color w:val="000000"/>
          <w:sz w:val="28"/>
        </w:rPr>
      </w:pPr>
      <w:r>
        <w:rPr>
          <w:rFonts w:ascii="Times New Roman" w:hAnsi="Times New Roman"/>
          <w:sz w:val="28"/>
        </w:rPr>
        <w:t xml:space="preserve"> </w:t>
      </w:r>
      <w:r>
        <w:rPr>
          <w:rFonts w:ascii="Times New Roman" w:hAnsi="Times New Roman"/>
          <w:color w:val="000000"/>
          <w:sz w:val="28"/>
        </w:rPr>
        <w:t xml:space="preserve">   На виконання освітньої програми соціального спрямування передбачено 208,0 тис грн. на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премії обдарованим дітям, шкільний портфелик, допомога дітям-сиротам та дітям під опікою, на лікування допомога дітям-сиротам та дітям під опікою, багатодітним , пробне тестування дітям сиротам та дітям під опікою, страхування дітей-сиріт та дітей під опікою, оздоровлення дітей.</w:t>
      </w:r>
    </w:p>
    <w:p w:rsidR="00F30049" w:rsidRDefault="00F30049">
      <w:pPr>
        <w:spacing w:after="160" w:line="259" w:lineRule="auto"/>
        <w:jc w:val="center"/>
        <w:rPr>
          <w:rFonts w:ascii="Times New Roman" w:hAnsi="Times New Roman"/>
          <w:b/>
          <w:color w:val="000000"/>
          <w:sz w:val="28"/>
        </w:rPr>
      </w:pPr>
    </w:p>
    <w:p w:rsidR="00F30049" w:rsidRDefault="00F30049">
      <w:pPr>
        <w:spacing w:after="160" w:line="259" w:lineRule="auto"/>
        <w:jc w:val="center"/>
        <w:rPr>
          <w:rFonts w:ascii="Times New Roman" w:hAnsi="Times New Roman"/>
          <w:b/>
          <w:color w:val="000000"/>
          <w:sz w:val="28"/>
        </w:rPr>
      </w:pPr>
      <w:r>
        <w:rPr>
          <w:rFonts w:ascii="Times New Roman" w:hAnsi="Times New Roman"/>
          <w:b/>
          <w:color w:val="000000"/>
          <w:sz w:val="28"/>
        </w:rPr>
        <w:t xml:space="preserve">Охорона здоров’я </w:t>
      </w:r>
    </w:p>
    <w:p w:rsidR="00F30049" w:rsidRDefault="00F30049">
      <w:pPr>
        <w:spacing w:after="0" w:line="240" w:lineRule="auto"/>
        <w:rPr>
          <w:rFonts w:ascii="Times New Roman" w:hAnsi="Times New Roman"/>
          <w:sz w:val="28"/>
        </w:rPr>
      </w:pPr>
      <w:r>
        <w:rPr>
          <w:rFonts w:ascii="Times New Roman" w:hAnsi="Times New Roman"/>
          <w:color w:val="000000"/>
          <w:sz w:val="28"/>
        </w:rPr>
        <w:t xml:space="preserve">    </w:t>
      </w:r>
      <w:r>
        <w:rPr>
          <w:rFonts w:ascii="Times New Roman" w:hAnsi="Times New Roman"/>
          <w:sz w:val="28"/>
        </w:rPr>
        <w:t xml:space="preserve">На забезпечення діяльності закладів </w:t>
      </w:r>
      <w:r>
        <w:rPr>
          <w:rFonts w:ascii="Times New Roman" w:hAnsi="Times New Roman"/>
          <w:b/>
          <w:sz w:val="28"/>
        </w:rPr>
        <w:t>«</w:t>
      </w:r>
      <w:r>
        <w:rPr>
          <w:rFonts w:ascii="Times New Roman" w:hAnsi="Times New Roman"/>
          <w:sz w:val="28"/>
        </w:rPr>
        <w:t xml:space="preserve">Охорони здоров’я» спрямовані кошти  бюджету територіальної громади в сумі </w:t>
      </w:r>
      <w:r>
        <w:rPr>
          <w:rFonts w:ascii="Times New Roman" w:hAnsi="Times New Roman"/>
          <w:b/>
          <w:sz w:val="28"/>
        </w:rPr>
        <w:t xml:space="preserve"> 4500,0 тис.грн.  </w:t>
      </w:r>
      <w:r>
        <w:rPr>
          <w:rFonts w:ascii="Times New Roman" w:hAnsi="Times New Roman"/>
          <w:sz w:val="28"/>
        </w:rPr>
        <w:t>:</w:t>
      </w:r>
    </w:p>
    <w:p w:rsidR="00F30049" w:rsidRDefault="00F30049">
      <w:pPr>
        <w:spacing w:after="0" w:line="240" w:lineRule="auto"/>
        <w:rPr>
          <w:rFonts w:ascii="Times New Roman" w:hAnsi="Times New Roman"/>
          <w:color w:val="000000"/>
          <w:sz w:val="28"/>
        </w:rPr>
      </w:pPr>
      <w:r>
        <w:rPr>
          <w:rFonts w:ascii="Times New Roman" w:hAnsi="Times New Roman"/>
          <w:sz w:val="28"/>
        </w:rPr>
        <w:t xml:space="preserve">      </w:t>
      </w:r>
      <w:r>
        <w:rPr>
          <w:rFonts w:ascii="Times New Roman" w:hAnsi="Times New Roman"/>
          <w:color w:val="000000"/>
          <w:sz w:val="28"/>
        </w:rPr>
        <w:t xml:space="preserve">За бюджетною програмою 2010 «Багатопрофільна стаціонарна медична допомога населенню» плануються видатки в сумі 4100,0тис.грн., які будуть спрямовані на оплату комунальних послуг КНП «Рогатинська центральна районна лікарня». </w:t>
      </w:r>
    </w:p>
    <w:p w:rsidR="00F30049" w:rsidRDefault="00F30049">
      <w:pPr>
        <w:spacing w:after="0" w:line="240" w:lineRule="auto"/>
        <w:jc w:val="both"/>
        <w:rPr>
          <w:rFonts w:ascii="Times New Roman" w:hAnsi="Times New Roman"/>
          <w:sz w:val="28"/>
          <w:lang w:val="uk-UA"/>
        </w:rPr>
      </w:pPr>
      <w:r>
        <w:rPr>
          <w:rFonts w:ascii="Times New Roman" w:hAnsi="Times New Roman"/>
          <w:color w:val="000000"/>
          <w:sz w:val="28"/>
        </w:rPr>
        <w:t xml:space="preserve">     За бюджетною програмою 2110 «Первинна медична допомога населенню» плануються видатки на оплату енергоносіїв КНП «Рогатинський  центр первинної медико-санітарної допомоги »  у сумі 400,0 тис.грн., на придбання </w:t>
      </w:r>
      <w:r>
        <w:rPr>
          <w:rFonts w:ascii="Times New Roman" w:hAnsi="Times New Roman"/>
          <w:sz w:val="28"/>
        </w:rPr>
        <w:t>лікарських засобів для лікування хворих, нецукровим діабетом</w:t>
      </w:r>
      <w:r>
        <w:rPr>
          <w:rFonts w:ascii="Times New Roman" w:hAnsi="Times New Roman"/>
          <w:color w:val="000000"/>
          <w:sz w:val="28"/>
        </w:rPr>
        <w:t xml:space="preserve"> ,</w:t>
      </w:r>
      <w:r>
        <w:rPr>
          <w:rFonts w:ascii="Times New Roman" w:hAnsi="Times New Roman"/>
          <w:sz w:val="28"/>
        </w:rPr>
        <w:t xml:space="preserve"> хворих на гемофілію, патологією з порушенням всмоктування (ентеропатії), </w:t>
      </w:r>
      <w:r>
        <w:rPr>
          <w:rFonts w:ascii="Times New Roman" w:hAnsi="Times New Roman"/>
          <w:color w:val="000000"/>
          <w:sz w:val="28"/>
        </w:rPr>
        <w:t xml:space="preserve">продуктів лікувального харчування, забезпечення паліативної допомоги, </w:t>
      </w:r>
      <w:r>
        <w:rPr>
          <w:rFonts w:ascii="Times New Roman" w:hAnsi="Times New Roman"/>
          <w:sz w:val="28"/>
        </w:rPr>
        <w:t xml:space="preserve">пільгове </w:t>
      </w:r>
    </w:p>
    <w:p w:rsidR="00F30049" w:rsidRDefault="00F30049">
      <w:pPr>
        <w:spacing w:after="0" w:line="240" w:lineRule="auto"/>
        <w:jc w:val="both"/>
        <w:rPr>
          <w:rFonts w:ascii="Times New Roman" w:hAnsi="Times New Roman"/>
          <w:sz w:val="28"/>
        </w:rPr>
      </w:pPr>
      <w:r>
        <w:rPr>
          <w:rFonts w:ascii="Times New Roman" w:hAnsi="Times New Roman"/>
          <w:sz w:val="28"/>
        </w:rPr>
        <w:t>забезпечення учасникам АТО/ООС ЛЗ відповідно до їх  Національного переліку та придбання паливно-мастильних матеріалів для автомобілів.</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За бюджетною програмою 2152 «Інші програми та заходи у сфері охорони здоров’я» плануються видатки на фінансування наступних програм на суму 100,0тис.грн. на господарську діяльність КП "Центральна районна аптека № 47" для забезпечення надання послуг соціального спрямування (забезпечення хронічно хворих пацієнтів необхідним знеболенням ).</w:t>
      </w:r>
    </w:p>
    <w:p w:rsidR="00F30049" w:rsidRDefault="00F30049">
      <w:pPr>
        <w:spacing w:after="0" w:line="240" w:lineRule="auto"/>
        <w:jc w:val="both"/>
        <w:rPr>
          <w:rFonts w:ascii="Times New Roman" w:hAnsi="Times New Roman"/>
          <w:color w:val="000000"/>
          <w:sz w:val="28"/>
        </w:rPr>
      </w:pPr>
    </w:p>
    <w:p w:rsidR="00F30049" w:rsidRDefault="00F30049" w:rsidP="001B2FCC">
      <w:pPr>
        <w:spacing w:after="0" w:line="240" w:lineRule="auto"/>
        <w:jc w:val="center"/>
        <w:rPr>
          <w:rFonts w:ascii="Times New Roman" w:hAnsi="Times New Roman"/>
          <w:b/>
          <w:color w:val="000000"/>
          <w:sz w:val="28"/>
        </w:rPr>
      </w:pPr>
      <w:r>
        <w:rPr>
          <w:rFonts w:ascii="Times New Roman" w:hAnsi="Times New Roman"/>
          <w:b/>
          <w:color w:val="000000"/>
          <w:sz w:val="28"/>
        </w:rPr>
        <w:t>Соціальний захист та соціальне забезпечення</w:t>
      </w:r>
    </w:p>
    <w:p w:rsidR="00F30049" w:rsidRDefault="00F30049">
      <w:pPr>
        <w:spacing w:after="0" w:line="240" w:lineRule="auto"/>
        <w:jc w:val="both"/>
        <w:rPr>
          <w:rFonts w:ascii="Times New Roman" w:hAnsi="Times New Roman"/>
          <w:color w:val="000000"/>
          <w:sz w:val="28"/>
          <w:lang w:val="uk-UA"/>
        </w:rPr>
      </w:pPr>
      <w:r>
        <w:rPr>
          <w:rFonts w:ascii="Times New Roman" w:hAnsi="Times New Roman"/>
          <w:color w:val="000000"/>
          <w:sz w:val="28"/>
        </w:rPr>
        <w:t xml:space="preserve">         Пріоритетними завданнями галузі соціального захисту населення у 2021 році будуть: реалізація державної соціальної політики, спрямованої на </w:t>
      </w:r>
    </w:p>
    <w:p w:rsidR="00F30049" w:rsidRPr="001B2FCC" w:rsidRDefault="00F30049" w:rsidP="001B2FCC">
      <w:pPr>
        <w:spacing w:after="0" w:line="240" w:lineRule="auto"/>
        <w:jc w:val="right"/>
        <w:rPr>
          <w:rFonts w:ascii="Times New Roman" w:hAnsi="Times New Roman"/>
          <w:color w:val="000000"/>
          <w:sz w:val="16"/>
          <w:szCs w:val="16"/>
          <w:lang w:val="uk-UA"/>
        </w:rPr>
      </w:pPr>
      <w:r w:rsidRPr="001B2FCC">
        <w:rPr>
          <w:rFonts w:ascii="Times New Roman" w:hAnsi="Times New Roman"/>
          <w:color w:val="000000"/>
          <w:sz w:val="16"/>
          <w:szCs w:val="16"/>
          <w:lang w:val="uk-UA"/>
        </w:rPr>
        <w:lastRenderedPageBreak/>
        <w:t>14</w:t>
      </w:r>
    </w:p>
    <w:p w:rsidR="00F30049" w:rsidRPr="001B2FCC" w:rsidRDefault="00F30049">
      <w:pPr>
        <w:spacing w:after="0" w:line="240" w:lineRule="auto"/>
        <w:jc w:val="both"/>
        <w:rPr>
          <w:rFonts w:ascii="Times New Roman" w:hAnsi="Times New Roman"/>
          <w:color w:val="000000"/>
          <w:sz w:val="28"/>
          <w:lang w:val="uk-UA"/>
        </w:rPr>
      </w:pPr>
      <w:r w:rsidRPr="001B2FCC">
        <w:rPr>
          <w:rFonts w:ascii="Times New Roman" w:hAnsi="Times New Roman"/>
          <w:color w:val="000000"/>
          <w:sz w:val="28"/>
          <w:lang w:val="uk-UA"/>
        </w:rPr>
        <w:t xml:space="preserve">підвищення розмірів соціальних стандартів і гарантій, забезпечення ефективної державної соціальної підтримки населення та розвиток соціальних і реабілітаційних послуг. </w:t>
      </w:r>
    </w:p>
    <w:p w:rsidR="00F30049" w:rsidRPr="00374E51" w:rsidRDefault="00F30049">
      <w:pPr>
        <w:spacing w:after="0" w:line="240" w:lineRule="auto"/>
        <w:jc w:val="both"/>
        <w:rPr>
          <w:rFonts w:ascii="Times New Roman" w:hAnsi="Times New Roman"/>
          <w:b/>
          <w:color w:val="000000"/>
          <w:sz w:val="28"/>
          <w:lang w:val="uk-UA"/>
        </w:rPr>
      </w:pPr>
      <w:r w:rsidRPr="001B2FCC">
        <w:rPr>
          <w:rFonts w:ascii="Times New Roman" w:hAnsi="Times New Roman"/>
          <w:color w:val="000000"/>
          <w:sz w:val="28"/>
          <w:lang w:val="uk-UA"/>
        </w:rPr>
        <w:t xml:space="preserve">       </w:t>
      </w:r>
      <w:r w:rsidRPr="00374E51">
        <w:rPr>
          <w:rFonts w:ascii="Times New Roman" w:hAnsi="Times New Roman"/>
          <w:color w:val="000000"/>
          <w:sz w:val="28"/>
          <w:lang w:val="uk-UA"/>
        </w:rPr>
        <w:t xml:space="preserve">Планування видатків на соціальний захист населення здійснено з урахуванням контингенту утримувачів різних видів соціальних виплат населенню, та реальних можливостей міського бюджету Рогатинської територіальної громади заплановані в сумі 9359,8 тис. грн. </w:t>
      </w:r>
    </w:p>
    <w:p w:rsidR="00F30049" w:rsidRPr="00374E51" w:rsidRDefault="00F30049">
      <w:pPr>
        <w:tabs>
          <w:tab w:val="left" w:pos="0"/>
        </w:tabs>
        <w:spacing w:after="0" w:line="259" w:lineRule="auto"/>
        <w:ind w:firstLine="709"/>
        <w:jc w:val="both"/>
        <w:rPr>
          <w:rFonts w:ascii="Times New Roman" w:hAnsi="Times New Roman"/>
          <w:sz w:val="28"/>
          <w:lang w:val="uk-UA"/>
        </w:rPr>
      </w:pPr>
      <w:r w:rsidRPr="00374E51">
        <w:rPr>
          <w:rFonts w:ascii="Times New Roman" w:hAnsi="Times New Roman"/>
          <w:sz w:val="28"/>
          <w:lang w:val="uk-UA"/>
        </w:rPr>
        <w:t>У 2021 році видатки на соціальний захист та соціальне забезпечення будуть фінансуватися з двох джерел: коштів бюджету Рогатинської територіальної громади та коштів субвенції з обласного бюджету.</w:t>
      </w:r>
    </w:p>
    <w:p w:rsidR="00F30049" w:rsidRDefault="00F30049">
      <w:pPr>
        <w:tabs>
          <w:tab w:val="left" w:pos="0"/>
        </w:tabs>
        <w:spacing w:after="0" w:line="259" w:lineRule="auto"/>
        <w:ind w:firstLine="709"/>
        <w:jc w:val="both"/>
        <w:rPr>
          <w:rFonts w:ascii="Times New Roman" w:hAnsi="Times New Roman"/>
          <w:sz w:val="28"/>
        </w:rPr>
      </w:pPr>
      <w:r>
        <w:rPr>
          <w:rFonts w:ascii="Times New Roman" w:hAnsi="Times New Roman"/>
          <w:sz w:val="28"/>
        </w:rPr>
        <w:t>За кошти бюджету територіальної громади:</w:t>
      </w:r>
    </w:p>
    <w:p w:rsidR="00F30049" w:rsidRDefault="00F30049">
      <w:pPr>
        <w:spacing w:after="0" w:line="240" w:lineRule="auto"/>
        <w:rPr>
          <w:rFonts w:ascii="Times New Roman" w:hAnsi="Times New Roman"/>
          <w:sz w:val="28"/>
        </w:rPr>
      </w:pPr>
      <w:r>
        <w:rPr>
          <w:rFonts w:ascii="Times New Roman" w:hAnsi="Times New Roman"/>
          <w:sz w:val="28"/>
        </w:rPr>
        <w:t>- за бюджетною програмою «Забезпечення соціальними послугами за місцем проживання громадян, які не здатні до самообслуговування у зв’язку з похилим віком, хворобою, інвалідністю</w:t>
      </w:r>
      <w:r>
        <w:rPr>
          <w:rFonts w:ascii="Times New Roman" w:hAnsi="Times New Roman"/>
          <w:b/>
          <w:sz w:val="28"/>
        </w:rPr>
        <w:t>»</w:t>
      </w:r>
      <w:r>
        <w:rPr>
          <w:rFonts w:ascii="Times New Roman" w:hAnsi="Times New Roman"/>
          <w:sz w:val="28"/>
        </w:rPr>
        <w:t xml:space="preserve"> передбачаються видатки  на утримання територіального центру соціального обслуговування (надання соціальних послуг) в сумі  7371,1 тис. грн. (в т.ч. видатки на оплату праці з нарахуванням – 6606,1 грн., або 12 місячних фондів</w:t>
      </w:r>
      <w:r>
        <w:rPr>
          <w:rFonts w:ascii="Times New Roman" w:hAnsi="Times New Roman"/>
          <w:b/>
          <w:sz w:val="28"/>
        </w:rPr>
        <w:t>)</w:t>
      </w:r>
      <w:r>
        <w:rPr>
          <w:rFonts w:ascii="Times New Roman" w:hAnsi="Times New Roman"/>
          <w:sz w:val="28"/>
        </w:rPr>
        <w:t xml:space="preserve">. </w:t>
      </w:r>
    </w:p>
    <w:p w:rsidR="00F30049" w:rsidRDefault="00F30049">
      <w:pPr>
        <w:spacing w:after="0" w:line="240" w:lineRule="auto"/>
        <w:jc w:val="both"/>
        <w:rPr>
          <w:rFonts w:ascii="Times New Roman" w:hAnsi="Times New Roman"/>
          <w:sz w:val="28"/>
        </w:rPr>
      </w:pPr>
      <w:r>
        <w:rPr>
          <w:rFonts w:ascii="Times New Roman" w:hAnsi="Times New Roman"/>
          <w:color w:val="000000"/>
          <w:sz w:val="28"/>
        </w:rPr>
        <w:t xml:space="preserve">    </w:t>
      </w:r>
      <w:r>
        <w:rPr>
          <w:rFonts w:ascii="Times New Roman" w:hAnsi="Times New Roman"/>
          <w:sz w:val="28"/>
        </w:rPr>
        <w:t xml:space="preserve">Видатки на оплату енергоносіїв плануються в сумі 372,0 тис. грн.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Центром надання соціальних послуг , як структурний відокремлений підрозділ який надає різні соціальні послуги різним групам населення , які опинилися у складних життєвих обставинах і самостійно не можуть їх подолати.</w:t>
      </w:r>
    </w:p>
    <w:p w:rsidR="00F30049" w:rsidRDefault="00F30049">
      <w:pPr>
        <w:spacing w:after="0" w:line="240" w:lineRule="auto"/>
        <w:rPr>
          <w:rFonts w:ascii="Times New Roman" w:hAnsi="Times New Roman"/>
          <w:sz w:val="28"/>
        </w:rPr>
      </w:pPr>
      <w:r>
        <w:rPr>
          <w:rFonts w:ascii="Times New Roman" w:hAnsi="Times New Roman"/>
          <w:sz w:val="28"/>
        </w:rPr>
        <w:t xml:space="preserve">     Соціальні послуги надаватимуться  :</w:t>
      </w:r>
    </w:p>
    <w:p w:rsidR="00F30049" w:rsidRDefault="00F30049">
      <w:pPr>
        <w:spacing w:after="0" w:line="240" w:lineRule="auto"/>
        <w:rPr>
          <w:rFonts w:ascii="Times New Roman" w:hAnsi="Times New Roman"/>
          <w:b/>
          <w:sz w:val="28"/>
        </w:rPr>
      </w:pPr>
      <w:r>
        <w:rPr>
          <w:rFonts w:ascii="Times New Roman" w:hAnsi="Times New Roman"/>
          <w:b/>
          <w:sz w:val="28"/>
        </w:rPr>
        <w:t>За рахунок бюджетних коштів (безоплатно) :</w:t>
      </w:r>
    </w:p>
    <w:p w:rsidR="00F30049" w:rsidRDefault="00F30049">
      <w:pPr>
        <w:spacing w:after="0" w:line="240" w:lineRule="auto"/>
        <w:rPr>
          <w:rFonts w:ascii="Times New Roman" w:hAnsi="Times New Roman"/>
          <w:sz w:val="28"/>
        </w:rPr>
      </w:pPr>
      <w:r>
        <w:rPr>
          <w:rFonts w:ascii="Times New Roman" w:hAnsi="Times New Roman"/>
          <w:sz w:val="28"/>
        </w:rPr>
        <w:t xml:space="preserve">      * інвалідам 1 гр. ;</w:t>
      </w:r>
    </w:p>
    <w:p w:rsidR="00F30049" w:rsidRDefault="00F30049">
      <w:pPr>
        <w:spacing w:after="0" w:line="240" w:lineRule="auto"/>
        <w:rPr>
          <w:rFonts w:ascii="Times New Roman" w:hAnsi="Times New Roman"/>
          <w:sz w:val="28"/>
        </w:rPr>
      </w:pPr>
      <w:r>
        <w:rPr>
          <w:rFonts w:ascii="Times New Roman" w:hAnsi="Times New Roman"/>
          <w:sz w:val="28"/>
        </w:rPr>
        <w:t xml:space="preserve">      * усім громадянам, середньомісячний сукупний дохід яких менше двох прожиткових мінімумів.</w:t>
      </w:r>
    </w:p>
    <w:p w:rsidR="00F30049" w:rsidRDefault="00F30049">
      <w:pPr>
        <w:spacing w:after="0" w:line="240" w:lineRule="auto"/>
        <w:rPr>
          <w:rFonts w:ascii="Times New Roman" w:hAnsi="Times New Roman"/>
          <w:sz w:val="28"/>
        </w:rPr>
      </w:pPr>
      <w:r>
        <w:rPr>
          <w:rFonts w:ascii="Times New Roman" w:hAnsi="Times New Roman"/>
          <w:sz w:val="28"/>
        </w:rPr>
        <w:t>Соціальні послуги з інформування, консультування, представництво інтересів, надання притулку, а також соціальні послуги, що надаються екстрено (кризово)</w:t>
      </w:r>
    </w:p>
    <w:p w:rsidR="00F30049" w:rsidRDefault="00F30049">
      <w:pPr>
        <w:spacing w:after="0" w:line="240" w:lineRule="auto"/>
        <w:rPr>
          <w:rFonts w:ascii="Times New Roman" w:hAnsi="Times New Roman"/>
          <w:sz w:val="28"/>
        </w:rPr>
      </w:pPr>
      <w:r>
        <w:rPr>
          <w:rFonts w:ascii="Times New Roman" w:hAnsi="Times New Roman"/>
          <w:b/>
          <w:sz w:val="28"/>
        </w:rPr>
        <w:t>За рахунок установлення диференційованої плати залежно від доходу утримувача соціальних послуг:</w:t>
      </w:r>
      <w:r>
        <w:rPr>
          <w:rFonts w:ascii="Times New Roman" w:hAnsi="Times New Roman"/>
          <w:sz w:val="28"/>
        </w:rPr>
        <w:t xml:space="preserve"> </w:t>
      </w:r>
    </w:p>
    <w:p w:rsidR="00F30049" w:rsidRDefault="00F30049" w:rsidP="001B2FCC">
      <w:pPr>
        <w:spacing w:after="0" w:line="240" w:lineRule="auto"/>
        <w:rPr>
          <w:rFonts w:ascii="Times New Roman" w:hAnsi="Times New Roman"/>
          <w:sz w:val="20"/>
          <w:szCs w:val="20"/>
          <w:lang w:val="uk-UA"/>
        </w:rPr>
      </w:pPr>
      <w:r>
        <w:rPr>
          <w:rFonts w:ascii="Times New Roman" w:hAnsi="Times New Roman"/>
          <w:sz w:val="28"/>
        </w:rPr>
        <w:t xml:space="preserve">       * громадянам середньомісячний сукупний дохід яких перевищує два прожиткові мінімуми, але не перевищує чотири прожиткові мінімуми.</w:t>
      </w:r>
    </w:p>
    <w:p w:rsidR="00F30049" w:rsidRDefault="00F30049">
      <w:pPr>
        <w:spacing w:after="0" w:line="240" w:lineRule="auto"/>
        <w:rPr>
          <w:rFonts w:ascii="Times New Roman" w:hAnsi="Times New Roman"/>
          <w:b/>
          <w:sz w:val="28"/>
        </w:rPr>
      </w:pPr>
      <w:r>
        <w:rPr>
          <w:rFonts w:ascii="Times New Roman" w:hAnsi="Times New Roman"/>
          <w:b/>
          <w:sz w:val="28"/>
          <w:lang w:val="uk-UA"/>
        </w:rPr>
        <w:t>З</w:t>
      </w:r>
      <w:r>
        <w:rPr>
          <w:rFonts w:ascii="Times New Roman" w:hAnsi="Times New Roman"/>
          <w:b/>
          <w:sz w:val="28"/>
        </w:rPr>
        <w:t>а рахунок утримувача соціальних послуг/третіх осіб:</w:t>
      </w:r>
    </w:p>
    <w:p w:rsidR="00F30049" w:rsidRDefault="00F30049">
      <w:pPr>
        <w:spacing w:after="0" w:line="240" w:lineRule="auto"/>
        <w:rPr>
          <w:rFonts w:ascii="Times New Roman" w:hAnsi="Times New Roman"/>
          <w:sz w:val="28"/>
        </w:rPr>
      </w:pPr>
      <w:r>
        <w:rPr>
          <w:rFonts w:ascii="Times New Roman" w:hAnsi="Times New Roman"/>
          <w:sz w:val="28"/>
        </w:rPr>
        <w:t xml:space="preserve">      * громадянам, середньомісячний сукупний дохід яких перевищує чотири прожиткові мінімуми для відповідної категорії осіб;</w:t>
      </w:r>
    </w:p>
    <w:p w:rsidR="00F30049" w:rsidRDefault="00F30049">
      <w:pPr>
        <w:spacing w:after="0" w:line="240" w:lineRule="auto"/>
        <w:rPr>
          <w:rFonts w:ascii="Times New Roman" w:hAnsi="Times New Roman"/>
          <w:sz w:val="28"/>
        </w:rPr>
      </w:pPr>
      <w:r>
        <w:rPr>
          <w:rFonts w:ascii="Times New Roman" w:hAnsi="Times New Roman"/>
          <w:sz w:val="28"/>
        </w:rPr>
        <w:t xml:space="preserve">      * понад обсяги визначені державним стандартом соціальних послуг. </w:t>
      </w:r>
    </w:p>
    <w:p w:rsidR="00F30049" w:rsidRDefault="00F30049">
      <w:pPr>
        <w:spacing w:after="0" w:line="240" w:lineRule="auto"/>
        <w:rPr>
          <w:rFonts w:ascii="Times New Roman" w:hAnsi="Times New Roman"/>
          <w:sz w:val="28"/>
        </w:rPr>
      </w:pPr>
      <w:r>
        <w:rPr>
          <w:rFonts w:ascii="Times New Roman" w:hAnsi="Times New Roman"/>
          <w:sz w:val="28"/>
        </w:rPr>
        <w:t>В Центрі надання соціальних послуг функціонує 2 відділення :</w:t>
      </w:r>
    </w:p>
    <w:p w:rsidR="00F30049" w:rsidRDefault="00F30049">
      <w:pPr>
        <w:spacing w:after="0" w:line="240" w:lineRule="auto"/>
        <w:rPr>
          <w:rFonts w:ascii="Times New Roman" w:hAnsi="Times New Roman"/>
          <w:sz w:val="28"/>
        </w:rPr>
      </w:pPr>
      <w:r>
        <w:rPr>
          <w:rFonts w:ascii="Times New Roman" w:hAnsi="Times New Roman"/>
          <w:sz w:val="28"/>
        </w:rPr>
        <w:t xml:space="preserve">       * відділення соціальної допомоги вдома (обслуговує 400 осіб );</w:t>
      </w:r>
    </w:p>
    <w:p w:rsidR="00F30049" w:rsidRDefault="00F30049">
      <w:pPr>
        <w:spacing w:after="0" w:line="240" w:lineRule="auto"/>
        <w:rPr>
          <w:rFonts w:ascii="Times New Roman" w:hAnsi="Times New Roman"/>
          <w:sz w:val="28"/>
        </w:rPr>
      </w:pPr>
      <w:r>
        <w:rPr>
          <w:rFonts w:ascii="Times New Roman" w:hAnsi="Times New Roman"/>
          <w:sz w:val="28"/>
        </w:rPr>
        <w:t xml:space="preserve">       * відділення стаціонарного догляду для постійного або тимчасового проживання (на 30 ліжко-місць) с. Данильче (21 осіб).</w:t>
      </w:r>
    </w:p>
    <w:p w:rsidR="00F30049" w:rsidRDefault="00F30049">
      <w:pPr>
        <w:spacing w:after="0" w:line="240" w:lineRule="auto"/>
        <w:rPr>
          <w:rFonts w:ascii="Times New Roman" w:hAnsi="Times New Roman"/>
          <w:sz w:val="28"/>
        </w:rPr>
      </w:pPr>
      <w:r>
        <w:rPr>
          <w:rFonts w:ascii="Times New Roman" w:hAnsi="Times New Roman"/>
          <w:sz w:val="28"/>
        </w:rPr>
        <w:t xml:space="preserve">  -  за бюджетною програмою «Утримання та забезпечення діяльності центрів соціальних служб для сім’ї, дітей та молоді</w:t>
      </w:r>
      <w:r>
        <w:rPr>
          <w:rFonts w:ascii="Times New Roman" w:hAnsi="Times New Roman"/>
          <w:b/>
          <w:sz w:val="28"/>
        </w:rPr>
        <w:t xml:space="preserve">»  </w:t>
      </w:r>
      <w:r>
        <w:rPr>
          <w:rFonts w:ascii="Times New Roman" w:hAnsi="Times New Roman"/>
          <w:sz w:val="28"/>
        </w:rPr>
        <w:t>передбачено видатки</w:t>
      </w:r>
      <w:r>
        <w:rPr>
          <w:rFonts w:ascii="Times New Roman" w:hAnsi="Times New Roman"/>
          <w:b/>
          <w:sz w:val="28"/>
        </w:rPr>
        <w:t xml:space="preserve"> </w:t>
      </w:r>
      <w:r>
        <w:rPr>
          <w:rFonts w:ascii="Times New Roman" w:hAnsi="Times New Roman"/>
          <w:sz w:val="28"/>
        </w:rPr>
        <w:t>на суму  596,8 тис. грн. (в т.ч. видатки на оплату праці – 496,8 тис. грн., або 12 місячних фондів).</w:t>
      </w:r>
    </w:p>
    <w:p w:rsidR="00F30049" w:rsidRDefault="00F30049">
      <w:pPr>
        <w:spacing w:after="0" w:line="240" w:lineRule="auto"/>
        <w:jc w:val="both"/>
        <w:rPr>
          <w:rFonts w:ascii="Times New Roman" w:hAnsi="Times New Roman"/>
          <w:sz w:val="28"/>
          <w:lang w:val="uk-UA"/>
        </w:rPr>
      </w:pPr>
    </w:p>
    <w:p w:rsidR="00F30049" w:rsidRPr="001B2FCC" w:rsidRDefault="00F30049" w:rsidP="001B2FCC">
      <w:pPr>
        <w:spacing w:after="0" w:line="240" w:lineRule="auto"/>
        <w:jc w:val="right"/>
        <w:rPr>
          <w:rFonts w:ascii="Times New Roman" w:hAnsi="Times New Roman"/>
          <w:sz w:val="16"/>
          <w:szCs w:val="16"/>
          <w:lang w:val="uk-UA"/>
        </w:rPr>
      </w:pPr>
      <w:r w:rsidRPr="001B2FCC">
        <w:rPr>
          <w:rFonts w:ascii="Times New Roman" w:hAnsi="Times New Roman"/>
          <w:sz w:val="16"/>
          <w:szCs w:val="16"/>
          <w:lang w:val="uk-UA"/>
        </w:rPr>
        <w:lastRenderedPageBreak/>
        <w:t>15</w:t>
      </w:r>
    </w:p>
    <w:p w:rsidR="00F30049" w:rsidRDefault="00F30049">
      <w:pPr>
        <w:spacing w:after="0" w:line="240" w:lineRule="auto"/>
        <w:jc w:val="both"/>
        <w:rPr>
          <w:rFonts w:ascii="Times New Roman" w:hAnsi="Times New Roman"/>
          <w:sz w:val="28"/>
        </w:rPr>
      </w:pPr>
      <w:r>
        <w:rPr>
          <w:rFonts w:ascii="Times New Roman" w:hAnsi="Times New Roman"/>
          <w:sz w:val="28"/>
        </w:rPr>
        <w:t>На базі центру надання соціальних послуг буде функціонувати відділ соціальної служби у справах сім’ї та молоді .</w:t>
      </w:r>
    </w:p>
    <w:p w:rsidR="00F30049" w:rsidRDefault="00F30049">
      <w:pPr>
        <w:spacing w:after="0" w:line="240" w:lineRule="auto"/>
        <w:jc w:val="both"/>
        <w:rPr>
          <w:rFonts w:ascii="Times New Roman" w:hAnsi="Times New Roman"/>
          <w:sz w:val="28"/>
        </w:rPr>
      </w:pP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Планування видатків на соціальний захист населення здійснено з урахуванням контингенту утримувачів різних видів соціальних виплат населенню, та реальних можливостей міського бюджету Рогатинської територіальної громади.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Згідно програм соціального захисту населення Рогатинської територіальної громади на 2021 рік з місцевого бюджету на виплату одноразової грошової допомоги в сумі 1172,0 тис. грн. Згідно цієї програми будуть проведені наступні заходи :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надання одноразової грошової допомоги на лікування онкохворих 3-4 стадії по 3,0 тис. грн. кожному хворому - 108,0 тис. грн.;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надання одноразової грошової допомоги на лікування  дітей інвалідів по 2,0 тис. грн. кожному хворому - 312,0 тис. грн. ; </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надання одноразової грошової допомоги на лікування та з важким матеріальним становищем - 280,0 тис. грн.;</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виплати допомоги на поховання непрацюючих громадян працездатного віку - 20,0 тис. грн.; </w:t>
      </w:r>
    </w:p>
    <w:p w:rsidR="00F30049" w:rsidRDefault="00F30049">
      <w:pPr>
        <w:spacing w:after="0" w:line="240" w:lineRule="auto"/>
        <w:rPr>
          <w:rFonts w:ascii="Times New Roman" w:hAnsi="Times New Roman"/>
          <w:color w:val="000000"/>
          <w:sz w:val="28"/>
        </w:rPr>
      </w:pPr>
      <w:r>
        <w:rPr>
          <w:rFonts w:ascii="Times New Roman" w:hAnsi="Times New Roman"/>
          <w:color w:val="000000"/>
          <w:sz w:val="28"/>
        </w:rPr>
        <w:t xml:space="preserve">- надання одноразової грошової допомоги ветеранам ОУН-УПА - 8,0 тис. грн.; </w:t>
      </w:r>
    </w:p>
    <w:p w:rsidR="00F30049" w:rsidRDefault="00F30049">
      <w:pPr>
        <w:spacing w:after="0" w:line="240" w:lineRule="auto"/>
        <w:rPr>
          <w:rFonts w:ascii="Times New Roman" w:hAnsi="Times New Roman"/>
          <w:color w:val="000000"/>
          <w:sz w:val="28"/>
        </w:rPr>
      </w:pPr>
      <w:r>
        <w:rPr>
          <w:rFonts w:ascii="Times New Roman" w:hAnsi="Times New Roman"/>
          <w:color w:val="000000"/>
          <w:sz w:val="28"/>
        </w:rPr>
        <w:t xml:space="preserve">- надання одноразової грошової допомоги учасникам ЧАЕС - 40,0 тис. грн.; </w:t>
      </w:r>
    </w:p>
    <w:p w:rsidR="00F30049" w:rsidRDefault="00F30049">
      <w:pPr>
        <w:spacing w:after="0" w:line="240" w:lineRule="auto"/>
        <w:rPr>
          <w:rFonts w:ascii="Times New Roman" w:hAnsi="Times New Roman"/>
          <w:color w:val="000000"/>
          <w:sz w:val="28"/>
        </w:rPr>
      </w:pPr>
      <w:r>
        <w:rPr>
          <w:rFonts w:ascii="Times New Roman" w:hAnsi="Times New Roman"/>
          <w:color w:val="000000"/>
          <w:sz w:val="28"/>
        </w:rPr>
        <w:t xml:space="preserve">- надання одноразової грошової допомоги учасникам бойових дій в Афганістані - 40,0 тис.грн.; </w:t>
      </w:r>
    </w:p>
    <w:p w:rsidR="00F30049" w:rsidRDefault="00F30049">
      <w:pPr>
        <w:spacing w:after="0" w:line="240" w:lineRule="auto"/>
        <w:rPr>
          <w:rFonts w:ascii="Times New Roman" w:hAnsi="Times New Roman"/>
          <w:color w:val="000000"/>
          <w:sz w:val="28"/>
        </w:rPr>
      </w:pPr>
      <w:r>
        <w:rPr>
          <w:rFonts w:ascii="Times New Roman" w:hAnsi="Times New Roman"/>
          <w:color w:val="000000"/>
          <w:sz w:val="28"/>
        </w:rPr>
        <w:t xml:space="preserve">- надання одноразової грошової допомоги учасникам </w:t>
      </w:r>
      <w:r>
        <w:rPr>
          <w:rFonts w:ascii="Times New Roman" w:hAnsi="Times New Roman"/>
          <w:sz w:val="28"/>
        </w:rPr>
        <w:t>АТО/ООС по 2000,0 грн. кожному учаснику - 112,0 тис. грн. ;</w:t>
      </w:r>
    </w:p>
    <w:p w:rsidR="00F30049" w:rsidRDefault="00F30049">
      <w:pPr>
        <w:spacing w:after="0" w:line="240" w:lineRule="auto"/>
        <w:jc w:val="both"/>
        <w:rPr>
          <w:rFonts w:ascii="Times New Roman" w:hAnsi="Times New Roman"/>
          <w:sz w:val="28"/>
        </w:rPr>
      </w:pPr>
      <w:r>
        <w:rPr>
          <w:rFonts w:ascii="Times New Roman" w:hAnsi="Times New Roman"/>
          <w:sz w:val="28"/>
        </w:rPr>
        <w:t>- надання щомісячної матеріальної  допомоги  родинам загиблих осіб, які брали участь в антитерористичній операції та Операції Об'єднаних Сил , з розрахунку 2100,0 грн. на місяць на одну особу - 252,0 тис. грн.</w:t>
      </w:r>
    </w:p>
    <w:p w:rsidR="00F30049" w:rsidRDefault="00F30049">
      <w:pPr>
        <w:spacing w:after="0" w:line="240" w:lineRule="auto"/>
        <w:jc w:val="both"/>
        <w:rPr>
          <w:rFonts w:ascii="Times New Roman" w:hAnsi="Times New Roman"/>
          <w:sz w:val="28"/>
        </w:rPr>
      </w:pPr>
    </w:p>
    <w:p w:rsidR="00F30049" w:rsidRDefault="00F30049">
      <w:pPr>
        <w:spacing w:after="0" w:line="240" w:lineRule="auto"/>
        <w:ind w:firstLine="567"/>
        <w:jc w:val="both"/>
        <w:rPr>
          <w:rFonts w:ascii="Times New Roman" w:hAnsi="Times New Roman"/>
          <w:sz w:val="28"/>
        </w:rPr>
      </w:pPr>
      <w:r>
        <w:rPr>
          <w:rFonts w:ascii="Times New Roman" w:hAnsi="Times New Roman"/>
          <w:color w:val="000000"/>
          <w:sz w:val="24"/>
        </w:rPr>
        <w:t xml:space="preserve">  </w:t>
      </w:r>
      <w:r>
        <w:rPr>
          <w:rFonts w:ascii="Times New Roman" w:hAnsi="Times New Roman"/>
          <w:color w:val="000000"/>
          <w:sz w:val="28"/>
        </w:rPr>
        <w:t>За бюджетною програмою 3210 «Організація та проведення громадських робіт» плануються видатки на фінансування Програми</w:t>
      </w:r>
      <w:r>
        <w:rPr>
          <w:rFonts w:ascii="Times New Roman" w:hAnsi="Times New Roman"/>
          <w:sz w:val="28"/>
        </w:rPr>
        <w:t xml:space="preserve"> організації та проведення  у 2021 році громадських робіт для незайнятого населення м. Рогатина передбачено в міському бюджеті в сумі 100,0 тис. грн.</w:t>
      </w:r>
    </w:p>
    <w:p w:rsidR="00F30049" w:rsidRDefault="00F30049">
      <w:pPr>
        <w:tabs>
          <w:tab w:val="left" w:pos="-3119"/>
        </w:tabs>
        <w:spacing w:after="0" w:line="240" w:lineRule="auto"/>
        <w:ind w:firstLine="709"/>
        <w:jc w:val="both"/>
        <w:rPr>
          <w:rFonts w:ascii="Times New Roman" w:hAnsi="Times New Roman"/>
          <w:sz w:val="28"/>
        </w:rPr>
      </w:pPr>
      <w:r>
        <w:rPr>
          <w:rFonts w:ascii="Times New Roman" w:hAnsi="Times New Roman"/>
          <w:sz w:val="28"/>
        </w:rPr>
        <w:t>Крім того, передбачені видатки на окремі заходи соціального характеру, які фінансуються за рахунок  обласного бюджету 119,9 тис. грн.:</w:t>
      </w:r>
    </w:p>
    <w:p w:rsidR="00F30049" w:rsidRDefault="00F30049">
      <w:pPr>
        <w:spacing w:after="0" w:line="240" w:lineRule="auto"/>
        <w:jc w:val="both"/>
        <w:rPr>
          <w:rFonts w:ascii="Times New Roman" w:hAnsi="Times New Roman"/>
          <w:color w:val="000000"/>
          <w:sz w:val="28"/>
        </w:rPr>
      </w:pPr>
      <w:r>
        <w:rPr>
          <w:rFonts w:ascii="Times New Roman" w:hAnsi="Times New Roman"/>
          <w:sz w:val="28"/>
        </w:rPr>
        <w:t>- поховання померлих (загиблих)учасників бойових дій та осіб з інвалідністю внаслідок війни - 20,2 тис. грн.;</w:t>
      </w:r>
    </w:p>
    <w:p w:rsidR="00F30049" w:rsidRDefault="00F30049">
      <w:pPr>
        <w:spacing w:after="0" w:line="240" w:lineRule="auto"/>
        <w:jc w:val="both"/>
        <w:rPr>
          <w:rFonts w:ascii="Times New Roman" w:hAnsi="Times New Roman"/>
          <w:sz w:val="28"/>
        </w:rPr>
      </w:pPr>
      <w:r>
        <w:rPr>
          <w:rFonts w:ascii="Times New Roman" w:hAnsi="Times New Roman"/>
          <w:color w:val="000000"/>
          <w:sz w:val="28"/>
        </w:rPr>
        <w:t xml:space="preserve">- </w:t>
      </w:r>
      <w:r>
        <w:rPr>
          <w:rFonts w:ascii="Times New Roman" w:hAnsi="Times New Roman"/>
          <w:sz w:val="28"/>
        </w:rPr>
        <w:t>пільга на медичне обслуговування громадян,які постраждали внаслідок Чорнобильської катастрофи - 39,7 тис. грн.;</w:t>
      </w:r>
    </w:p>
    <w:p w:rsidR="00F30049" w:rsidRDefault="00F30049">
      <w:pPr>
        <w:spacing w:after="0" w:line="240" w:lineRule="auto"/>
        <w:jc w:val="both"/>
        <w:rPr>
          <w:rFonts w:ascii="Times New Roman" w:hAnsi="Times New Roman"/>
          <w:sz w:val="28"/>
        </w:rPr>
      </w:pPr>
      <w:r>
        <w:rPr>
          <w:rFonts w:ascii="Times New Roman" w:hAnsi="Times New Roman"/>
          <w:sz w:val="28"/>
        </w:rPr>
        <w:t>- додаткові виплати ветеранам ОУН-УПА - 30,0 тис. грн.;</w:t>
      </w:r>
    </w:p>
    <w:p w:rsidR="00F30049" w:rsidRDefault="00F30049">
      <w:pPr>
        <w:spacing w:after="0" w:line="240" w:lineRule="auto"/>
        <w:jc w:val="both"/>
        <w:rPr>
          <w:rFonts w:ascii="Times New Roman" w:hAnsi="Times New Roman"/>
          <w:sz w:val="28"/>
        </w:rPr>
      </w:pPr>
      <w:r>
        <w:rPr>
          <w:rFonts w:ascii="Times New Roman" w:hAnsi="Times New Roman"/>
          <w:sz w:val="28"/>
        </w:rPr>
        <w:t>- додаткові виплати бійцям-добровольцям ,які брали участь у захисті територіальної цілісності та державного суверенітету  на Сході України,з розрахунку 500,0грн.на місяць на одну особу - 30,0 тис. грн.</w:t>
      </w:r>
    </w:p>
    <w:p w:rsidR="00F30049" w:rsidRDefault="00F30049">
      <w:pPr>
        <w:spacing w:after="0" w:line="240" w:lineRule="auto"/>
        <w:jc w:val="both"/>
        <w:rPr>
          <w:rFonts w:ascii="Times New Roman" w:hAnsi="Times New Roman"/>
          <w:sz w:val="28"/>
        </w:rPr>
      </w:pPr>
    </w:p>
    <w:p w:rsidR="00F30049" w:rsidRDefault="00F30049">
      <w:pPr>
        <w:spacing w:after="0" w:line="240" w:lineRule="auto"/>
        <w:jc w:val="both"/>
        <w:rPr>
          <w:rFonts w:ascii="Times New Roman" w:hAnsi="Times New Roman"/>
          <w:color w:val="000000"/>
          <w:sz w:val="28"/>
          <w:lang w:val="uk-UA"/>
        </w:rPr>
      </w:pPr>
      <w:r>
        <w:rPr>
          <w:rFonts w:ascii="Times New Roman" w:hAnsi="Times New Roman"/>
          <w:color w:val="000000"/>
          <w:sz w:val="28"/>
        </w:rPr>
        <w:t xml:space="preserve">     За бюджетною програмою 3242 «Інші заходи у сфері соціального захисту і соціального забезпечення» передбачено 200,0 тис. грн. на 1 півріччя 2021 року </w:t>
      </w:r>
    </w:p>
    <w:p w:rsidR="00F30049" w:rsidRPr="001B2FCC" w:rsidRDefault="00F30049" w:rsidP="001B2FCC">
      <w:pPr>
        <w:spacing w:after="0" w:line="240" w:lineRule="auto"/>
        <w:jc w:val="right"/>
        <w:rPr>
          <w:rFonts w:ascii="Times New Roman" w:hAnsi="Times New Roman"/>
          <w:color w:val="000000"/>
          <w:sz w:val="16"/>
          <w:szCs w:val="16"/>
          <w:lang w:val="uk-UA"/>
        </w:rPr>
      </w:pPr>
      <w:r w:rsidRPr="001B2FCC">
        <w:rPr>
          <w:rFonts w:ascii="Times New Roman" w:hAnsi="Times New Roman"/>
          <w:color w:val="000000"/>
          <w:sz w:val="16"/>
          <w:szCs w:val="16"/>
          <w:lang w:val="uk-UA"/>
        </w:rPr>
        <w:lastRenderedPageBreak/>
        <w:t>16</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на організацію </w:t>
      </w:r>
      <w:r>
        <w:rPr>
          <w:rFonts w:ascii="Times New Roman" w:hAnsi="Times New Roman"/>
          <w:sz w:val="28"/>
        </w:rPr>
        <w:t xml:space="preserve">безоплатного харчування одиноких громадян похилого віку та осіб, що перебувають у складних життєвих на </w:t>
      </w:r>
      <w:r>
        <w:rPr>
          <w:rFonts w:ascii="Times New Roman" w:hAnsi="Times New Roman"/>
          <w:color w:val="000000"/>
          <w:sz w:val="28"/>
        </w:rPr>
        <w:t xml:space="preserve">базі ХКО "Любов і милосердя" (карітас) . </w:t>
      </w:r>
    </w:p>
    <w:p w:rsidR="00F30049" w:rsidRDefault="00F30049">
      <w:pPr>
        <w:spacing w:after="160" w:line="259" w:lineRule="auto"/>
        <w:jc w:val="center"/>
        <w:rPr>
          <w:rFonts w:ascii="Times New Roman" w:hAnsi="Times New Roman"/>
          <w:b/>
          <w:sz w:val="28"/>
        </w:rPr>
      </w:pPr>
      <w:r>
        <w:rPr>
          <w:rFonts w:ascii="Times New Roman" w:hAnsi="Times New Roman"/>
          <w:b/>
          <w:sz w:val="28"/>
        </w:rPr>
        <w:t>Культура</w:t>
      </w:r>
    </w:p>
    <w:p w:rsidR="00F30049" w:rsidRDefault="00F30049">
      <w:pPr>
        <w:spacing w:after="160" w:line="259" w:lineRule="auto"/>
        <w:jc w:val="both"/>
        <w:rPr>
          <w:rFonts w:ascii="Times New Roman" w:hAnsi="Times New Roman"/>
          <w:b/>
          <w:sz w:val="28"/>
        </w:rPr>
      </w:pPr>
      <w:r>
        <w:rPr>
          <w:rFonts w:ascii="Times New Roman" w:hAnsi="Times New Roman"/>
          <w:color w:val="000000"/>
          <w:sz w:val="28"/>
        </w:rPr>
        <w:t xml:space="preserve">       З  бюджету територіальної громади у 2021 році будуть фінансуватися централізована  бібліотечна система, 1 музична школа, централізована бухгалтерія, палаци та  будинки культури,   здійснюються видатки на проведення культурно-мистецьких заходів та  регіональних програм.</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В проекті бюджету Рогатинської міської територіальної громади на 2021 рік для відділу культури планується спрямувати  </w:t>
      </w:r>
      <w:r>
        <w:rPr>
          <w:rFonts w:ascii="Times New Roman" w:hAnsi="Times New Roman"/>
          <w:b/>
          <w:color w:val="000000"/>
          <w:sz w:val="28"/>
        </w:rPr>
        <w:t>22006,419 тис. грн</w:t>
      </w:r>
      <w:r>
        <w:rPr>
          <w:rFonts w:ascii="Times New Roman" w:hAnsi="Times New Roman"/>
          <w:color w:val="000000"/>
          <w:sz w:val="28"/>
        </w:rPr>
        <w:t xml:space="preserve">. </w:t>
      </w:r>
    </w:p>
    <w:p w:rsidR="00F30049" w:rsidRDefault="00F30049">
      <w:pPr>
        <w:spacing w:after="0" w:line="240" w:lineRule="auto"/>
        <w:rPr>
          <w:rFonts w:ascii="Times New Roman" w:hAnsi="Times New Roman"/>
          <w:color w:val="000000"/>
          <w:sz w:val="28"/>
        </w:rPr>
      </w:pPr>
      <w:r>
        <w:rPr>
          <w:rFonts w:ascii="Times New Roman" w:hAnsi="Times New Roman"/>
          <w:color w:val="000000"/>
          <w:sz w:val="28"/>
        </w:rPr>
        <w:t xml:space="preserve"> </w:t>
      </w:r>
      <w:r>
        <w:rPr>
          <w:rFonts w:ascii="Times New Roman" w:hAnsi="Times New Roman"/>
          <w:sz w:val="28"/>
        </w:rPr>
        <w:t xml:space="preserve"> -</w:t>
      </w:r>
      <w:r>
        <w:rPr>
          <w:rFonts w:ascii="Times New Roman" w:hAnsi="Times New Roman"/>
          <w:color w:val="000000"/>
          <w:sz w:val="28"/>
        </w:rPr>
        <w:t xml:space="preserve">  за рахунок загального фонду  - 30024,0 тис. грн. ;</w:t>
      </w:r>
    </w:p>
    <w:p w:rsidR="00F30049" w:rsidRDefault="00F30049">
      <w:pPr>
        <w:spacing w:after="0" w:line="240" w:lineRule="auto"/>
        <w:jc w:val="both"/>
        <w:rPr>
          <w:rFonts w:ascii="Times New Roman" w:hAnsi="Times New Roman"/>
          <w:sz w:val="28"/>
        </w:rPr>
      </w:pPr>
      <w:r>
        <w:rPr>
          <w:rFonts w:ascii="Times New Roman" w:hAnsi="Times New Roman"/>
          <w:color w:val="000000"/>
          <w:sz w:val="28"/>
        </w:rPr>
        <w:t xml:space="preserve">  - за рахунок спеціального фонду – 400,0 тис. грн., власні надходження установ та закладів культури, які будуть спрямовано на забезпечення їх основної </w:t>
      </w:r>
      <w:r>
        <w:rPr>
          <w:rFonts w:ascii="Times New Roman" w:hAnsi="Times New Roman"/>
          <w:sz w:val="28"/>
        </w:rPr>
        <w:t>діяльності .</w:t>
      </w:r>
    </w:p>
    <w:p w:rsidR="00F30049" w:rsidRDefault="00F30049">
      <w:pPr>
        <w:spacing w:after="0" w:line="240" w:lineRule="auto"/>
        <w:jc w:val="both"/>
        <w:rPr>
          <w:rFonts w:ascii="Times New Roman" w:hAnsi="Times New Roman"/>
          <w:color w:val="000000"/>
          <w:sz w:val="28"/>
        </w:rPr>
      </w:pPr>
      <w:r>
        <w:rPr>
          <w:rFonts w:ascii="Times New Roman" w:hAnsi="Times New Roman"/>
          <w:sz w:val="28"/>
        </w:rPr>
        <w:t xml:space="preserve">     Загальний обсяг видатків на оплату праці з нарахуваннями складає 19451,0 тис. грн. </w:t>
      </w:r>
      <w:r>
        <w:rPr>
          <w:rFonts w:ascii="Times New Roman" w:hAnsi="Times New Roman"/>
          <w:color w:val="000000"/>
          <w:sz w:val="28"/>
        </w:rPr>
        <w:t xml:space="preserve">Заробітна плата запланована з урахуванням усіх обов’язкових виплат, а саме доплати за вислугу років педагогічним, клубним та бібліотечним працівникам, доплати за престижність праці педагогічним працівникам (до 5-20 % від посадового окладу), доплати за особливі умови праці бібліотечним працівникам (10% від посадового окладу), набавка за обслуговування села методистіва  (30% від посадового окладу), </w:t>
      </w:r>
      <w:r>
        <w:rPr>
          <w:rFonts w:ascii="Times New Roman" w:hAnsi="Times New Roman"/>
          <w:sz w:val="28"/>
        </w:rPr>
        <w:t xml:space="preserve">надання щорічної грошової винагороди за сумлінну працю в розмірі 15 % від посадового окладу (ДШМ), </w:t>
      </w:r>
      <w:r>
        <w:rPr>
          <w:rFonts w:ascii="Times New Roman" w:hAnsi="Times New Roman"/>
          <w:color w:val="000000"/>
          <w:sz w:val="28"/>
        </w:rPr>
        <w:t xml:space="preserve"> також надання матеріальної допомоги на оздоровлення в розмірі одного посадового окладу. </w:t>
      </w:r>
    </w:p>
    <w:p w:rsidR="00F30049" w:rsidRDefault="00F30049">
      <w:pPr>
        <w:spacing w:after="0" w:line="240" w:lineRule="auto"/>
        <w:jc w:val="both"/>
        <w:rPr>
          <w:rFonts w:ascii="Times New Roman" w:hAnsi="Times New Roman"/>
          <w:sz w:val="28"/>
        </w:rPr>
      </w:pPr>
      <w:r>
        <w:rPr>
          <w:rFonts w:ascii="Times New Roman" w:hAnsi="Times New Roman"/>
          <w:color w:val="000000"/>
          <w:sz w:val="28"/>
        </w:rPr>
        <w:t xml:space="preserve">     </w:t>
      </w:r>
      <w:r>
        <w:rPr>
          <w:rFonts w:ascii="Times New Roman" w:hAnsi="Times New Roman"/>
          <w:sz w:val="28"/>
        </w:rPr>
        <w:t>Видатки на оплату енергоносіїв плануються в сумі 640,0 тис. грн. , а саме :</w:t>
      </w:r>
    </w:p>
    <w:p w:rsidR="00F30049" w:rsidRDefault="00F30049">
      <w:pPr>
        <w:spacing w:after="0" w:line="240" w:lineRule="auto"/>
        <w:jc w:val="both"/>
        <w:rPr>
          <w:rFonts w:ascii="Times New Roman" w:hAnsi="Times New Roman"/>
          <w:sz w:val="28"/>
        </w:rPr>
      </w:pPr>
      <w:r>
        <w:rPr>
          <w:rFonts w:ascii="Times New Roman" w:hAnsi="Times New Roman"/>
          <w:sz w:val="28"/>
        </w:rPr>
        <w:t>- бібліотечна сестема в сумі 192,0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водопостачання та водовідведення - 7,0 тис. грн.;</w:t>
      </w:r>
    </w:p>
    <w:p w:rsidR="00F30049" w:rsidRDefault="00F30049" w:rsidP="001B2FCC">
      <w:pPr>
        <w:spacing w:after="0" w:line="240" w:lineRule="auto"/>
        <w:jc w:val="both"/>
        <w:rPr>
          <w:rFonts w:ascii="Times New Roman" w:hAnsi="Times New Roman"/>
          <w:sz w:val="28"/>
          <w:lang w:val="uk-UA"/>
        </w:rPr>
      </w:pPr>
      <w:r>
        <w:rPr>
          <w:rFonts w:ascii="Times New Roman" w:hAnsi="Times New Roman"/>
          <w:sz w:val="28"/>
        </w:rPr>
        <w:t xml:space="preserve">          * оплата електроенергії - 80,0 тис. грн.;</w:t>
      </w:r>
    </w:p>
    <w:p w:rsidR="00F30049" w:rsidRPr="001B2FCC" w:rsidRDefault="00F30049" w:rsidP="001B2FCC">
      <w:pPr>
        <w:spacing w:after="0" w:line="240" w:lineRule="auto"/>
        <w:jc w:val="both"/>
        <w:rPr>
          <w:rFonts w:ascii="Times New Roman" w:hAnsi="Times New Roman"/>
          <w:sz w:val="28"/>
        </w:rPr>
      </w:pPr>
      <w:r>
        <w:rPr>
          <w:rFonts w:ascii="Times New Roman" w:hAnsi="Times New Roman"/>
          <w:sz w:val="28"/>
          <w:lang w:val="uk-UA"/>
        </w:rPr>
        <w:t xml:space="preserve">          </w:t>
      </w:r>
      <w:r>
        <w:rPr>
          <w:rFonts w:ascii="Times New Roman" w:hAnsi="Times New Roman"/>
          <w:sz w:val="28"/>
        </w:rPr>
        <w:t>* оплата природного газу - 95,0 тис. грн.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інших енергоносіїв та інших комунальних послуг 10,0 тис. грн.;</w:t>
      </w:r>
    </w:p>
    <w:p w:rsidR="00F30049" w:rsidRDefault="00F30049">
      <w:pPr>
        <w:spacing w:after="0" w:line="240" w:lineRule="auto"/>
        <w:jc w:val="both"/>
        <w:rPr>
          <w:rFonts w:ascii="Times New Roman" w:hAnsi="Times New Roman"/>
          <w:sz w:val="28"/>
        </w:rPr>
      </w:pPr>
      <w:r>
        <w:rPr>
          <w:rFonts w:ascii="Times New Roman" w:hAnsi="Times New Roman"/>
          <w:sz w:val="28"/>
        </w:rPr>
        <w:t>- будинки культури, клуби в сумі 276,0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водопостачання та водовідведення - 6,0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електроенергії - 120,0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природного газу - 140,0 тис. грн.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інших енергоносіїв та інших комунальних послуг 10,0 тис. грн.;</w:t>
      </w:r>
    </w:p>
    <w:p w:rsidR="00F30049" w:rsidRDefault="00F30049">
      <w:pPr>
        <w:spacing w:after="0" w:line="240" w:lineRule="auto"/>
        <w:jc w:val="both"/>
        <w:rPr>
          <w:rFonts w:ascii="Times New Roman" w:hAnsi="Times New Roman"/>
          <w:sz w:val="28"/>
        </w:rPr>
      </w:pPr>
      <w:r>
        <w:rPr>
          <w:rFonts w:ascii="Times New Roman" w:hAnsi="Times New Roman"/>
          <w:sz w:val="28"/>
        </w:rPr>
        <w:t>- централізована бухгалтерія в сумі 22,0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водопостачання та водовідведення - 2,0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електроенергії - 10,0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природного газу - 10,0 тис. грн.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w:t>
      </w:r>
      <w:r>
        <w:rPr>
          <w:rFonts w:ascii="Times New Roman" w:hAnsi="Times New Roman"/>
          <w:color w:val="000000"/>
          <w:sz w:val="28"/>
        </w:rPr>
        <w:t xml:space="preserve">дитяча школа мистецтв ім. Бориса Кудрика </w:t>
      </w:r>
      <w:r>
        <w:rPr>
          <w:rFonts w:ascii="Times New Roman" w:hAnsi="Times New Roman"/>
          <w:sz w:val="28"/>
        </w:rPr>
        <w:t xml:space="preserve"> в сумі 150,0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водопостачання та водовідведення - 20,0 тис. грн., за рахунок власних надходжень;</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електроенергії - 26,0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природного газу - 64,0 тис. грн. ;</w:t>
      </w:r>
    </w:p>
    <w:p w:rsidR="00F30049" w:rsidRDefault="00F30049">
      <w:pPr>
        <w:spacing w:after="0" w:line="240" w:lineRule="auto"/>
        <w:jc w:val="both"/>
        <w:rPr>
          <w:rFonts w:ascii="Times New Roman" w:hAnsi="Times New Roman"/>
          <w:sz w:val="28"/>
          <w:lang w:val="uk-UA"/>
        </w:rPr>
      </w:pPr>
      <w:r>
        <w:rPr>
          <w:rFonts w:ascii="Times New Roman" w:hAnsi="Times New Roman"/>
          <w:sz w:val="28"/>
        </w:rPr>
        <w:t xml:space="preserve">          </w:t>
      </w:r>
    </w:p>
    <w:p w:rsidR="00F30049" w:rsidRPr="001B2FCC" w:rsidRDefault="00F30049" w:rsidP="001B2FCC">
      <w:pPr>
        <w:spacing w:after="0" w:line="240" w:lineRule="auto"/>
        <w:jc w:val="right"/>
        <w:rPr>
          <w:rFonts w:ascii="Times New Roman" w:hAnsi="Times New Roman"/>
          <w:sz w:val="16"/>
          <w:szCs w:val="16"/>
          <w:lang w:val="uk-UA"/>
        </w:rPr>
      </w:pPr>
      <w:r w:rsidRPr="001B2FCC">
        <w:rPr>
          <w:rFonts w:ascii="Times New Roman" w:hAnsi="Times New Roman"/>
          <w:sz w:val="16"/>
          <w:szCs w:val="16"/>
          <w:lang w:val="uk-UA"/>
        </w:rPr>
        <w:lastRenderedPageBreak/>
        <w:t>17</w:t>
      </w:r>
    </w:p>
    <w:p w:rsidR="00F30049" w:rsidRDefault="00F30049">
      <w:pPr>
        <w:spacing w:after="0" w:line="240" w:lineRule="auto"/>
        <w:jc w:val="both"/>
        <w:rPr>
          <w:rFonts w:ascii="Times New Roman" w:hAnsi="Times New Roman"/>
          <w:sz w:val="28"/>
        </w:rPr>
      </w:pPr>
      <w:r>
        <w:rPr>
          <w:rFonts w:ascii="Times New Roman" w:hAnsi="Times New Roman"/>
          <w:sz w:val="28"/>
          <w:lang w:val="uk-UA"/>
        </w:rPr>
        <w:t xml:space="preserve">    </w:t>
      </w:r>
      <w:r>
        <w:rPr>
          <w:rFonts w:ascii="Times New Roman" w:hAnsi="Times New Roman"/>
          <w:sz w:val="28"/>
        </w:rPr>
        <w:t>* оплата інших енергоносіїв та інших комунальних послуг 40,0 тис. грн., за рахунок власних надходжень;</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Видатки на придбання предмети, матеріали, обладнання та інвентар , оплата послуг (крім комунальних) та предметів довгострокового використання заплановані в сумі 915,0 грн., в тому числі </w:t>
      </w:r>
      <w:r>
        <w:rPr>
          <w:rFonts w:ascii="Times New Roman" w:hAnsi="Times New Roman"/>
          <w:color w:val="000000"/>
          <w:sz w:val="28"/>
        </w:rPr>
        <w:t xml:space="preserve">спеціальний фонд, власні надходження (видатки споживання) 190,0 тис. грн. , (видатки розвитку) 130,0 тис. грн. </w:t>
      </w:r>
    </w:p>
    <w:p w:rsidR="00F30049" w:rsidRDefault="00F30049">
      <w:pPr>
        <w:spacing w:after="0" w:line="240" w:lineRule="auto"/>
        <w:jc w:val="both"/>
        <w:rPr>
          <w:rFonts w:ascii="Times New Roman" w:hAnsi="Times New Roman"/>
          <w:color w:val="000000"/>
          <w:sz w:val="28"/>
        </w:rPr>
      </w:pPr>
      <w:r>
        <w:rPr>
          <w:rFonts w:ascii="Times New Roman" w:hAnsi="Times New Roman"/>
          <w:sz w:val="28"/>
        </w:rPr>
        <w:t xml:space="preserve">    Видатки на відрядження в сумі  80,0,0 тис. грн. , в тому числі за рахунок </w:t>
      </w:r>
      <w:r>
        <w:rPr>
          <w:rFonts w:ascii="Times New Roman" w:hAnsi="Times New Roman"/>
          <w:color w:val="000000"/>
          <w:sz w:val="28"/>
        </w:rPr>
        <w:t>власних надходжень установ 20,0 тис. грн.</w:t>
      </w:r>
    </w:p>
    <w:p w:rsidR="00F30049" w:rsidRDefault="00F30049">
      <w:pPr>
        <w:spacing w:after="0" w:line="240" w:lineRule="auto"/>
        <w:jc w:val="center"/>
        <w:rPr>
          <w:rFonts w:ascii="Times New Roman" w:hAnsi="Times New Roman"/>
          <w:b/>
          <w:i/>
          <w:sz w:val="28"/>
        </w:rPr>
      </w:pPr>
      <w:r>
        <w:rPr>
          <w:rFonts w:ascii="Times New Roman" w:hAnsi="Times New Roman"/>
          <w:b/>
          <w:i/>
          <w:color w:val="000000"/>
          <w:sz w:val="28"/>
        </w:rPr>
        <w:t>Історико-краєзнавчий  музей "Опілля"</w:t>
      </w:r>
    </w:p>
    <w:p w:rsidR="00F30049" w:rsidRDefault="00F30049">
      <w:pPr>
        <w:spacing w:after="0" w:line="240" w:lineRule="auto"/>
        <w:rPr>
          <w:rFonts w:ascii="Times New Roman" w:hAnsi="Times New Roman"/>
          <w:color w:val="000000"/>
          <w:sz w:val="28"/>
        </w:rPr>
      </w:pPr>
      <w:r>
        <w:rPr>
          <w:rFonts w:ascii="Times New Roman" w:hAnsi="Times New Roman"/>
          <w:color w:val="000000"/>
          <w:sz w:val="28"/>
        </w:rPr>
        <w:t xml:space="preserve">      Видатки на діяльність історико-краєзнавчого музею "Опілля"   становлять 959,419 тис. грн.  , за рахунок бюджету територіальної громади 700,0 тис. грн. та обласного бюджету 200,0 тис. грн.</w:t>
      </w:r>
    </w:p>
    <w:p w:rsidR="00F30049" w:rsidRDefault="00F30049">
      <w:pPr>
        <w:spacing w:after="0" w:line="240" w:lineRule="auto"/>
        <w:rPr>
          <w:rFonts w:ascii="Times New Roman" w:hAnsi="Times New Roman"/>
          <w:color w:val="000000"/>
          <w:sz w:val="28"/>
        </w:rPr>
      </w:pPr>
      <w:r>
        <w:rPr>
          <w:rFonts w:ascii="Times New Roman" w:hAnsi="Times New Roman"/>
          <w:color w:val="000000"/>
          <w:sz w:val="28"/>
        </w:rPr>
        <w:t xml:space="preserve">     Кошти місцевого бюджету спрямовуються на оплату праці з нарахуванням працівникам музею 377,0 тис. грн.,  відрядження 3,0 тис. грн., оплата послуг 100,0 тис. грн., придбання </w:t>
      </w:r>
      <w:r>
        <w:rPr>
          <w:rFonts w:ascii="Times New Roman" w:hAnsi="Times New Roman"/>
          <w:sz w:val="28"/>
        </w:rPr>
        <w:t>предмети, матеріали, обладнання та інвентар  148,1 тис. грн.</w:t>
      </w:r>
      <w:r>
        <w:rPr>
          <w:rFonts w:ascii="Times New Roman" w:hAnsi="Times New Roman"/>
          <w:color w:val="000000"/>
          <w:sz w:val="28"/>
        </w:rPr>
        <w:t xml:space="preserve">  </w:t>
      </w:r>
    </w:p>
    <w:p w:rsidR="00F30049" w:rsidRDefault="00F30049">
      <w:pPr>
        <w:spacing w:after="0" w:line="240" w:lineRule="auto"/>
        <w:jc w:val="both"/>
        <w:rPr>
          <w:rFonts w:ascii="Times New Roman" w:hAnsi="Times New Roman"/>
          <w:sz w:val="28"/>
        </w:rPr>
      </w:pPr>
      <w:r>
        <w:rPr>
          <w:rFonts w:ascii="Times New Roman" w:hAnsi="Times New Roman"/>
          <w:color w:val="000000"/>
          <w:sz w:val="28"/>
        </w:rPr>
        <w:t xml:space="preserve">    </w:t>
      </w:r>
      <w:r>
        <w:rPr>
          <w:rFonts w:ascii="Times New Roman" w:hAnsi="Times New Roman"/>
          <w:sz w:val="28"/>
        </w:rPr>
        <w:t>Видатки на оплату енергоносіїв плануються в сумі 71,9  тис. грн. , а саме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водопостачання та водовідведення - 8,4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електроенергії - 15,5 тис. грн.;</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 оплата природного газу - 48,0 тис. грн. </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Співфінансування проекту "Створення групи геоінформаційних досліджень на базі Рогатинського історико-краєзнавчого музею "Опілля" 59,419 тис. грн.</w:t>
      </w:r>
    </w:p>
    <w:p w:rsidR="00F30049" w:rsidRDefault="00F30049">
      <w:pPr>
        <w:spacing w:after="0" w:line="240" w:lineRule="auto"/>
        <w:jc w:val="both"/>
        <w:rPr>
          <w:rFonts w:ascii="Times New Roman" w:hAnsi="Times New Roman"/>
          <w:sz w:val="28"/>
        </w:rPr>
      </w:pPr>
      <w:r>
        <w:rPr>
          <w:rFonts w:ascii="Times New Roman" w:hAnsi="Times New Roman"/>
          <w:color w:val="000000"/>
          <w:sz w:val="28"/>
        </w:rPr>
        <w:t xml:space="preserve">     Субвенцію з обласного бюджету на виконання Програми розвитку місцевого самоврядування Івано-Франківської області на 2021 рік </w:t>
      </w:r>
      <w:r>
        <w:rPr>
          <w:rFonts w:ascii="Times New Roman" w:hAnsi="Times New Roman"/>
          <w:sz w:val="28"/>
        </w:rPr>
        <w:t>переможцю обласного конкурсу «Краща етнокультурна громада» в сумі 200,0 грн. та будуть  спрямовані на завершення робіт  по гончарній майстерні.</w:t>
      </w:r>
    </w:p>
    <w:p w:rsidR="00F30049" w:rsidRDefault="00F30049">
      <w:pPr>
        <w:spacing w:after="0" w:line="240" w:lineRule="auto"/>
        <w:jc w:val="both"/>
        <w:rPr>
          <w:rFonts w:ascii="Times New Roman" w:hAnsi="Times New Roman"/>
          <w:sz w:val="28"/>
        </w:rPr>
      </w:pPr>
    </w:p>
    <w:p w:rsidR="00F30049" w:rsidRDefault="00F30049">
      <w:pPr>
        <w:spacing w:after="0" w:line="240" w:lineRule="auto"/>
        <w:jc w:val="center"/>
        <w:rPr>
          <w:rFonts w:ascii="Times New Roman" w:hAnsi="Times New Roman"/>
          <w:b/>
          <w:sz w:val="28"/>
        </w:rPr>
      </w:pPr>
      <w:r>
        <w:rPr>
          <w:rFonts w:ascii="Times New Roman" w:hAnsi="Times New Roman"/>
          <w:b/>
          <w:sz w:val="28"/>
        </w:rPr>
        <w:t>Фізична культура і спорт</w:t>
      </w:r>
    </w:p>
    <w:p w:rsidR="00F30049" w:rsidRPr="00EF10F1" w:rsidRDefault="00F30049" w:rsidP="001B2FCC">
      <w:pPr>
        <w:spacing w:after="0" w:line="240" w:lineRule="auto"/>
        <w:jc w:val="center"/>
        <w:rPr>
          <w:rFonts w:ascii="Times New Roman" w:hAnsi="Times New Roman"/>
          <w:sz w:val="20"/>
          <w:szCs w:val="20"/>
          <w:lang w:val="uk-UA"/>
        </w:rPr>
      </w:pPr>
      <w:r>
        <w:rPr>
          <w:rFonts w:ascii="Times New Roman" w:hAnsi="Times New Roman"/>
          <w:b/>
          <w:sz w:val="28"/>
        </w:rPr>
        <w:t xml:space="preserve"> </w:t>
      </w:r>
      <w:r>
        <w:rPr>
          <w:rFonts w:ascii="Times New Roman" w:hAnsi="Times New Roman"/>
          <w:sz w:val="28"/>
        </w:rPr>
        <w:t xml:space="preserve">    </w:t>
      </w:r>
      <w:r>
        <w:rPr>
          <w:rFonts w:ascii="Times New Roman" w:hAnsi="Times New Roman"/>
          <w:sz w:val="28"/>
        </w:rPr>
        <w:tab/>
      </w:r>
    </w:p>
    <w:p w:rsidR="00F30049" w:rsidRDefault="00F30049">
      <w:pPr>
        <w:spacing w:after="0" w:line="240" w:lineRule="auto"/>
        <w:jc w:val="both"/>
        <w:rPr>
          <w:rFonts w:ascii="Times New Roman" w:hAnsi="Times New Roman"/>
          <w:sz w:val="28"/>
        </w:rPr>
      </w:pPr>
      <w:r>
        <w:rPr>
          <w:rFonts w:ascii="Times New Roman" w:hAnsi="Times New Roman"/>
          <w:sz w:val="28"/>
        </w:rPr>
        <w:t xml:space="preserve"> За бюджетною програмою «Проведення навчально-тренувальних зборів і змагань з олімпійських видів спорту» передбачені видатки загального фонду сільського бюджету у сумі 200,00 тис. грн.</w:t>
      </w:r>
    </w:p>
    <w:p w:rsidR="00F30049" w:rsidRDefault="00F30049">
      <w:pPr>
        <w:spacing w:after="0" w:line="240" w:lineRule="auto"/>
        <w:jc w:val="both"/>
        <w:rPr>
          <w:rFonts w:ascii="Times New Roman" w:hAnsi="Times New Roman"/>
          <w:b/>
          <w:sz w:val="28"/>
        </w:rPr>
      </w:pPr>
    </w:p>
    <w:p w:rsidR="00F30049" w:rsidRDefault="00F30049">
      <w:pPr>
        <w:tabs>
          <w:tab w:val="left" w:pos="0"/>
        </w:tabs>
        <w:spacing w:after="0" w:line="240" w:lineRule="auto"/>
        <w:ind w:firstLine="709"/>
        <w:jc w:val="center"/>
        <w:rPr>
          <w:rFonts w:ascii="Times New Roman" w:hAnsi="Times New Roman"/>
          <w:b/>
          <w:color w:val="000000"/>
          <w:sz w:val="28"/>
        </w:rPr>
      </w:pPr>
      <w:r>
        <w:rPr>
          <w:rFonts w:ascii="Times New Roman" w:hAnsi="Times New Roman"/>
          <w:b/>
          <w:color w:val="000000"/>
          <w:sz w:val="28"/>
        </w:rPr>
        <w:t>Житлово- комунальне господарство</w:t>
      </w:r>
    </w:p>
    <w:p w:rsidR="00F30049" w:rsidRDefault="00F30049">
      <w:pPr>
        <w:tabs>
          <w:tab w:val="left" w:pos="0"/>
        </w:tabs>
        <w:spacing w:after="0" w:line="240" w:lineRule="auto"/>
        <w:ind w:firstLine="709"/>
        <w:jc w:val="both"/>
        <w:rPr>
          <w:rFonts w:ascii="Times New Roman" w:hAnsi="Times New Roman"/>
          <w:b/>
          <w:color w:val="000000"/>
          <w:sz w:val="28"/>
        </w:rPr>
      </w:pPr>
    </w:p>
    <w:p w:rsidR="00F30049" w:rsidRDefault="00F30049">
      <w:pPr>
        <w:tabs>
          <w:tab w:val="left" w:pos="540"/>
        </w:tabs>
        <w:spacing w:after="0" w:line="240" w:lineRule="auto"/>
        <w:ind w:left="57" w:firstLine="708"/>
        <w:jc w:val="both"/>
        <w:rPr>
          <w:rFonts w:ascii="Times New Roman" w:hAnsi="Times New Roman"/>
          <w:color w:val="000000"/>
          <w:sz w:val="28"/>
        </w:rPr>
      </w:pPr>
      <w:r>
        <w:rPr>
          <w:rFonts w:ascii="Times New Roman" w:hAnsi="Times New Roman"/>
          <w:sz w:val="28"/>
        </w:rPr>
        <w:t>Житлово-комунальне господарство – одна з найбільш важливих галузей економіки, яка охоплює 3 підприємства і результати роботи якої відчувfає на собі кожний мешканець територіальної громади.</w:t>
      </w:r>
    </w:p>
    <w:p w:rsidR="00F30049" w:rsidRDefault="00F30049">
      <w:pPr>
        <w:spacing w:after="0" w:line="240" w:lineRule="auto"/>
        <w:ind w:firstLine="708"/>
        <w:jc w:val="both"/>
        <w:rPr>
          <w:rFonts w:ascii="Times New Roman" w:hAnsi="Times New Roman"/>
          <w:sz w:val="28"/>
        </w:rPr>
      </w:pPr>
      <w:r>
        <w:rPr>
          <w:rFonts w:ascii="Times New Roman" w:hAnsi="Times New Roman"/>
          <w:sz w:val="28"/>
        </w:rPr>
        <w:t>Витрати із  бюджету територіальної громади на житлово - комунальне господарство на 2021 рік визначено в загальній сумі 12</w:t>
      </w:r>
      <w:r>
        <w:rPr>
          <w:rFonts w:ascii="Times New Roman" w:hAnsi="Times New Roman"/>
          <w:sz w:val="28"/>
          <w:lang w:val="uk-UA"/>
        </w:rPr>
        <w:t>8</w:t>
      </w:r>
      <w:r>
        <w:rPr>
          <w:rFonts w:ascii="Times New Roman" w:hAnsi="Times New Roman"/>
          <w:sz w:val="28"/>
        </w:rPr>
        <w:t>44,07 тис. грн., з них загальний фонд – 12</w:t>
      </w:r>
      <w:r>
        <w:rPr>
          <w:rFonts w:ascii="Times New Roman" w:hAnsi="Times New Roman"/>
          <w:sz w:val="28"/>
          <w:lang w:val="uk-UA"/>
        </w:rPr>
        <w:t>3</w:t>
      </w:r>
      <w:r>
        <w:rPr>
          <w:rFonts w:ascii="Times New Roman" w:hAnsi="Times New Roman"/>
          <w:sz w:val="28"/>
        </w:rPr>
        <w:t xml:space="preserve">88,0 тис. грн., спеціальний фонд -  456,07 тис. грн. </w:t>
      </w:r>
    </w:p>
    <w:p w:rsidR="00F30049" w:rsidRDefault="00F30049">
      <w:pPr>
        <w:spacing w:after="0" w:line="240" w:lineRule="auto"/>
        <w:jc w:val="both"/>
        <w:rPr>
          <w:rFonts w:ascii="Times New Roman" w:hAnsi="Times New Roman"/>
          <w:sz w:val="28"/>
        </w:rPr>
      </w:pPr>
      <w:r>
        <w:rPr>
          <w:rFonts w:ascii="Times New Roman" w:hAnsi="Times New Roman"/>
          <w:sz w:val="28"/>
        </w:rPr>
        <w:t>Із загальної суми передбачено видатки на наступне:</w:t>
      </w:r>
    </w:p>
    <w:p w:rsidR="00F30049" w:rsidRDefault="00F30049">
      <w:pPr>
        <w:spacing w:after="0" w:line="240" w:lineRule="auto"/>
        <w:ind w:firstLine="681"/>
        <w:jc w:val="both"/>
        <w:rPr>
          <w:rFonts w:ascii="Times New Roman" w:hAnsi="Times New Roman"/>
          <w:sz w:val="28"/>
          <w:lang w:val="uk-UA"/>
        </w:rPr>
      </w:pPr>
      <w:r>
        <w:rPr>
          <w:rFonts w:ascii="Times New Roman" w:hAnsi="Times New Roman"/>
          <w:sz w:val="28"/>
        </w:rPr>
        <w:t xml:space="preserve">Одним із напрямів реформування відносин у житловій сфері є створення об’єднань співвласників багатоквартирних будинків. З метою підтримки у створенні та діяльності об’єднань співвласників багатоквартирних будинків </w:t>
      </w:r>
    </w:p>
    <w:p w:rsidR="00F30049" w:rsidRDefault="00F30049" w:rsidP="00E45A9C">
      <w:pPr>
        <w:spacing w:after="0" w:line="240" w:lineRule="auto"/>
        <w:jc w:val="right"/>
        <w:rPr>
          <w:rFonts w:ascii="Times New Roman" w:hAnsi="Times New Roman"/>
          <w:sz w:val="16"/>
          <w:szCs w:val="16"/>
          <w:lang w:val="uk-UA"/>
        </w:rPr>
      </w:pPr>
    </w:p>
    <w:p w:rsidR="00F30049" w:rsidRPr="00E45A9C" w:rsidRDefault="00F30049" w:rsidP="00E45A9C">
      <w:pPr>
        <w:spacing w:after="0" w:line="240" w:lineRule="auto"/>
        <w:jc w:val="right"/>
        <w:rPr>
          <w:rFonts w:ascii="Times New Roman" w:hAnsi="Times New Roman"/>
          <w:sz w:val="16"/>
          <w:szCs w:val="16"/>
          <w:lang w:val="uk-UA"/>
        </w:rPr>
      </w:pPr>
      <w:r w:rsidRPr="00E45A9C">
        <w:rPr>
          <w:rFonts w:ascii="Times New Roman" w:hAnsi="Times New Roman"/>
          <w:sz w:val="16"/>
          <w:szCs w:val="16"/>
          <w:lang w:val="uk-UA"/>
        </w:rPr>
        <w:lastRenderedPageBreak/>
        <w:t>18</w:t>
      </w:r>
    </w:p>
    <w:p w:rsidR="00F30049" w:rsidRDefault="00F30049" w:rsidP="00E45A9C">
      <w:pPr>
        <w:spacing w:after="0" w:line="240" w:lineRule="auto"/>
        <w:jc w:val="both"/>
        <w:rPr>
          <w:rFonts w:ascii="Times New Roman" w:hAnsi="Times New Roman"/>
          <w:sz w:val="28"/>
        </w:rPr>
      </w:pPr>
      <w:r>
        <w:rPr>
          <w:rFonts w:ascii="Times New Roman" w:hAnsi="Times New Roman"/>
          <w:sz w:val="28"/>
        </w:rPr>
        <w:t>(далі - ОСББ) у бюджеті територіальної громади на 2021 рік передбачено 50,0 тис. грн за рахунок загального фонду на співфінансування ремонтних робіт житлового фонду.</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Із загальної суми видатків 9554,07 тис. грн. : за загальним фондом 9098,0 та спеціальним 456,07 тис. грн. планується спрямувати на виконання заходів на</w:t>
      </w:r>
      <w:r>
        <w:rPr>
          <w:rFonts w:ascii="Times New Roman" w:hAnsi="Times New Roman"/>
          <w:color w:val="000000"/>
          <w:sz w:val="28"/>
        </w:rPr>
        <w:t xml:space="preserve"> забезпечення  благоустрою території громади на належному рівні, утримання у належному стані території громади зелених насаджень,  оплата послуг та енергоносіїв , зміцнення матеріально - технічної бази,</w:t>
      </w:r>
      <w:r>
        <w:rPr>
          <w:rFonts w:ascii="Times New Roman" w:hAnsi="Times New Roman"/>
          <w:sz w:val="28"/>
        </w:rPr>
        <w:t> експлуатація електричних мереж зовнішнього освітлення 1100,0 тис. грн. (</w:t>
      </w:r>
      <w:r>
        <w:rPr>
          <w:rFonts w:ascii="Times New Roman" w:hAnsi="Times New Roman"/>
          <w:i/>
          <w:sz w:val="28"/>
        </w:rPr>
        <w:t xml:space="preserve">з них </w:t>
      </w:r>
      <w:r>
        <w:rPr>
          <w:rFonts w:ascii="Times New Roman" w:hAnsi="Times New Roman"/>
          <w:sz w:val="28"/>
        </w:rPr>
        <w:t>1000,0 тис. грн. на проведення розрахунків за спожиту електроенергію об’єктами зовнішнього освітлення території громади),  утримання зеленої зони, утримання кладовищ, забезпечення вивезення та захоронення сміття в сумі 199,0 тис. грн. з сільських територій , в тому числі за рахунок спеціального фонду (екологічний) - 102,07 тис. грн. Благоустрій населених пунктів території громади забезпечуватиме КП "Благоустрій -Р".</w:t>
      </w:r>
    </w:p>
    <w:p w:rsidR="00F30049" w:rsidRDefault="00F30049">
      <w:pPr>
        <w:spacing w:after="0" w:line="240" w:lineRule="auto"/>
        <w:jc w:val="both"/>
        <w:rPr>
          <w:rFonts w:ascii="Times New Roman" w:hAnsi="Times New Roman"/>
          <w:sz w:val="28"/>
        </w:rPr>
      </w:pPr>
      <w:r>
        <w:rPr>
          <w:rFonts w:ascii="Times New Roman" w:hAnsi="Times New Roman"/>
          <w:sz w:val="28"/>
        </w:rPr>
        <w:t xml:space="preserve">      В бюджеті територіальної громади  передбачено 760,0 тис. грн. на розвиток територій </w:t>
      </w:r>
      <w:r>
        <w:rPr>
          <w:rFonts w:ascii="Times New Roman" w:hAnsi="Times New Roman"/>
          <w:sz w:val="28"/>
          <w:lang w:val="uk-UA"/>
        </w:rPr>
        <w:t xml:space="preserve">громади </w:t>
      </w:r>
      <w:r>
        <w:rPr>
          <w:rFonts w:ascii="Times New Roman" w:hAnsi="Times New Roman"/>
          <w:sz w:val="28"/>
        </w:rPr>
        <w:t>(видатки споживання - 500,0 тис. грн. та видатки розвитку - 260,0 тис. грн.).</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xml:space="preserve">      За бюджетною програмою 6013 «Забезпечення діяльності водопровідно-каналізаційного господарства» плануються видатки за програмою в сумі 150,0 тис.грн. на поточний ремонт мереж.</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4"/>
        </w:rPr>
        <w:t xml:space="preserve">   </w:t>
      </w:r>
      <w:r>
        <w:rPr>
          <w:rFonts w:ascii="Times New Roman" w:hAnsi="Times New Roman"/>
          <w:color w:val="000000"/>
          <w:sz w:val="28"/>
        </w:rPr>
        <w:t xml:space="preserve"> За бюджетною програмою 6071 «Відшкодування різниці між розміром ціни (тарифу) на житлово-комунальні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 плануються видатки за програмою в сумі 1850,0 тис.грн. :</w:t>
      </w:r>
    </w:p>
    <w:p w:rsidR="00F30049" w:rsidRPr="00E45A9C" w:rsidRDefault="00F30049" w:rsidP="00E45A9C">
      <w:pPr>
        <w:spacing w:after="0" w:line="240" w:lineRule="auto"/>
        <w:jc w:val="both"/>
        <w:rPr>
          <w:rFonts w:ascii="Times New Roman" w:hAnsi="Times New Roman"/>
          <w:color w:val="000000"/>
          <w:sz w:val="28"/>
          <w:lang w:val="uk-UA"/>
        </w:rPr>
      </w:pPr>
      <w:r>
        <w:rPr>
          <w:rFonts w:ascii="Times New Roman" w:hAnsi="Times New Roman"/>
          <w:color w:val="000000"/>
          <w:sz w:val="28"/>
        </w:rPr>
        <w:t xml:space="preserve">- на різницю в тарифах по воді та водовідведенню  - 1500,0 тис. </w:t>
      </w:r>
      <w:r>
        <w:rPr>
          <w:rFonts w:ascii="Times New Roman" w:hAnsi="Times New Roman"/>
          <w:color w:val="000000"/>
          <w:sz w:val="28"/>
          <w:lang w:val="uk-UA"/>
        </w:rPr>
        <w:t>грн.</w:t>
      </w:r>
    </w:p>
    <w:p w:rsidR="00F30049" w:rsidRDefault="00F30049" w:rsidP="00E45A9C">
      <w:pPr>
        <w:spacing w:after="0" w:line="240" w:lineRule="auto"/>
        <w:jc w:val="both"/>
        <w:rPr>
          <w:rFonts w:ascii="Times New Roman" w:hAnsi="Times New Roman"/>
          <w:color w:val="000000"/>
          <w:sz w:val="28"/>
        </w:rPr>
      </w:pPr>
      <w:r w:rsidRPr="00E45A9C">
        <w:rPr>
          <w:rFonts w:ascii="Times New Roman" w:hAnsi="Times New Roman"/>
          <w:b/>
          <w:color w:val="000000"/>
          <w:sz w:val="20"/>
          <w:szCs w:val="20"/>
          <w:lang w:val="uk-UA"/>
        </w:rPr>
        <w:t xml:space="preserve"> -</w:t>
      </w:r>
      <w:r>
        <w:rPr>
          <w:rFonts w:ascii="Times New Roman" w:hAnsi="Times New Roman"/>
          <w:color w:val="000000"/>
          <w:sz w:val="20"/>
          <w:szCs w:val="20"/>
          <w:lang w:val="uk-UA"/>
        </w:rPr>
        <w:t xml:space="preserve"> </w:t>
      </w:r>
      <w:r>
        <w:rPr>
          <w:rFonts w:ascii="Times New Roman" w:hAnsi="Times New Roman"/>
          <w:color w:val="000000"/>
          <w:sz w:val="28"/>
        </w:rPr>
        <w:t>на різницю в тарифах по вивезенню ТПВ – 250,0 тис. грн.</w:t>
      </w:r>
    </w:p>
    <w:p w:rsidR="00F30049" w:rsidRDefault="00F30049">
      <w:pPr>
        <w:spacing w:after="0" w:line="240" w:lineRule="auto"/>
        <w:jc w:val="both"/>
        <w:rPr>
          <w:rFonts w:ascii="Times New Roman" w:hAnsi="Times New Roman"/>
          <w:color w:val="000000"/>
          <w:sz w:val="28"/>
        </w:rPr>
      </w:pPr>
      <w:r>
        <w:rPr>
          <w:rFonts w:ascii="Times New Roman" w:hAnsi="Times New Roman"/>
          <w:color w:val="000000"/>
          <w:sz w:val="28"/>
        </w:rPr>
        <w:t>- на різницю в тарифах  по викачці рідких побутових відходів – 100,0 тис. грн.</w:t>
      </w:r>
    </w:p>
    <w:p w:rsidR="00F30049" w:rsidRDefault="00F30049">
      <w:pPr>
        <w:spacing w:after="0" w:line="240" w:lineRule="auto"/>
        <w:jc w:val="both"/>
        <w:rPr>
          <w:rFonts w:ascii="Times New Roman" w:hAnsi="Times New Roman"/>
          <w:sz w:val="28"/>
        </w:rPr>
      </w:pPr>
      <w:r>
        <w:rPr>
          <w:rFonts w:ascii="Times New Roman" w:hAnsi="Times New Roman"/>
          <w:color w:val="000000"/>
          <w:sz w:val="28"/>
        </w:rPr>
        <w:t xml:space="preserve">     За бюджетною програмою 6090 «Інша діяльність у сфері житлово-комунального господарства» плануються видатки за програмою в сумі 220,0 тис. грн. доплата до заробітної плати водіям ( по ДП "Рогатин-Водоканал" - 100,0 тис. грн., по  КП Рогатинське будинкоуправління - 120,0 тис. грн.).</w:t>
      </w:r>
    </w:p>
    <w:p w:rsidR="00F30049" w:rsidRDefault="00F30049">
      <w:pPr>
        <w:spacing w:after="0" w:line="240" w:lineRule="auto"/>
        <w:jc w:val="center"/>
        <w:rPr>
          <w:rFonts w:ascii="Times New Roman" w:hAnsi="Times New Roman"/>
          <w:b/>
          <w:color w:val="000000"/>
          <w:sz w:val="28"/>
        </w:rPr>
      </w:pPr>
    </w:p>
    <w:p w:rsidR="00F30049" w:rsidRDefault="00F30049">
      <w:pPr>
        <w:spacing w:after="0" w:line="240" w:lineRule="auto"/>
        <w:jc w:val="center"/>
        <w:rPr>
          <w:rFonts w:ascii="Times New Roman" w:hAnsi="Times New Roman"/>
          <w:b/>
          <w:color w:val="000000"/>
          <w:sz w:val="28"/>
        </w:rPr>
      </w:pPr>
      <w:r>
        <w:rPr>
          <w:rFonts w:ascii="Times New Roman" w:hAnsi="Times New Roman"/>
          <w:b/>
          <w:color w:val="000000"/>
          <w:sz w:val="28"/>
        </w:rPr>
        <w:t xml:space="preserve"> Економічна діяльність </w:t>
      </w:r>
    </w:p>
    <w:p w:rsidR="00F30049" w:rsidRDefault="00F30049">
      <w:pPr>
        <w:spacing w:after="0" w:line="240" w:lineRule="auto"/>
        <w:jc w:val="center"/>
        <w:rPr>
          <w:rFonts w:ascii="Times New Roman" w:hAnsi="Times New Roman"/>
          <w:b/>
          <w:i/>
          <w:color w:val="000000"/>
          <w:sz w:val="28"/>
        </w:rPr>
      </w:pPr>
      <w:r>
        <w:rPr>
          <w:rFonts w:ascii="Times New Roman" w:hAnsi="Times New Roman"/>
          <w:b/>
          <w:i/>
          <w:color w:val="000000"/>
          <w:sz w:val="28"/>
        </w:rPr>
        <w:t xml:space="preserve">Сільське господарство </w:t>
      </w:r>
    </w:p>
    <w:p w:rsidR="00F30049" w:rsidRDefault="00F30049">
      <w:pPr>
        <w:spacing w:after="0" w:line="240" w:lineRule="auto"/>
        <w:rPr>
          <w:rFonts w:ascii="Times New Roman" w:hAnsi="Times New Roman"/>
          <w:color w:val="000000"/>
          <w:sz w:val="28"/>
        </w:rPr>
      </w:pPr>
      <w:r>
        <w:rPr>
          <w:rFonts w:ascii="Times New Roman" w:hAnsi="Times New Roman"/>
          <w:color w:val="000000"/>
          <w:sz w:val="28"/>
        </w:rPr>
        <w:t xml:space="preserve">       За бюджетною програмою 7110 «Реалізація програм в галузі сільського господарства» плануються видатки за програмою в сумі 335,0 тис.грн. по проект "Створення умов для якісного зберігання продукції бджільництва" на виконання Програми розвитку місцевого самоврядування Івано-Франківської області на 2021 рік </w:t>
      </w:r>
      <w:r>
        <w:rPr>
          <w:rFonts w:ascii="Times New Roman" w:hAnsi="Times New Roman"/>
          <w:sz w:val="28"/>
        </w:rPr>
        <w:t xml:space="preserve">переможцю обласного конкурсу : </w:t>
      </w:r>
      <w:r>
        <w:rPr>
          <w:rFonts w:ascii="Times New Roman" w:hAnsi="Times New Roman"/>
          <w:color w:val="000000"/>
          <w:sz w:val="28"/>
        </w:rPr>
        <w:t>бюджет громади загальний фонд - 35,0 тис. грн. спів фінансування проекту та обласний бюджет спеціальний фонд  - 300,0 тис. грн.</w:t>
      </w:r>
    </w:p>
    <w:p w:rsidR="00F30049" w:rsidRDefault="00F30049">
      <w:pPr>
        <w:spacing w:after="0" w:line="240" w:lineRule="auto"/>
        <w:rPr>
          <w:rFonts w:ascii="Times New Roman" w:hAnsi="Times New Roman"/>
          <w:color w:val="000000"/>
          <w:sz w:val="28"/>
        </w:rPr>
      </w:pPr>
    </w:p>
    <w:p w:rsidR="00F30049" w:rsidRDefault="00F30049">
      <w:pPr>
        <w:spacing w:after="0" w:line="240" w:lineRule="auto"/>
        <w:rPr>
          <w:rFonts w:ascii="Times New Roman" w:hAnsi="Times New Roman"/>
          <w:color w:val="000000"/>
          <w:sz w:val="28"/>
          <w:lang w:val="uk-UA"/>
        </w:rPr>
      </w:pPr>
      <w:r>
        <w:rPr>
          <w:rFonts w:ascii="Times New Roman" w:hAnsi="Times New Roman"/>
          <w:color w:val="000000"/>
          <w:sz w:val="28"/>
        </w:rPr>
        <w:t xml:space="preserve">     </w:t>
      </w:r>
    </w:p>
    <w:p w:rsidR="00F30049" w:rsidRPr="00E45A9C" w:rsidRDefault="00F30049" w:rsidP="00E45A9C">
      <w:pPr>
        <w:spacing w:after="0" w:line="240" w:lineRule="auto"/>
        <w:jc w:val="right"/>
        <w:rPr>
          <w:rFonts w:ascii="Times New Roman" w:hAnsi="Times New Roman"/>
          <w:color w:val="000000"/>
          <w:sz w:val="16"/>
          <w:szCs w:val="16"/>
          <w:lang w:val="uk-UA"/>
        </w:rPr>
      </w:pPr>
      <w:r w:rsidRPr="00E45A9C">
        <w:rPr>
          <w:rFonts w:ascii="Times New Roman" w:hAnsi="Times New Roman"/>
          <w:color w:val="000000"/>
          <w:sz w:val="16"/>
          <w:szCs w:val="16"/>
          <w:lang w:val="uk-UA"/>
        </w:rPr>
        <w:lastRenderedPageBreak/>
        <w:t>19</w:t>
      </w:r>
    </w:p>
    <w:p w:rsidR="00F30049" w:rsidRDefault="00F30049">
      <w:pPr>
        <w:spacing w:after="0" w:line="240" w:lineRule="auto"/>
        <w:rPr>
          <w:rFonts w:ascii="Times New Roman" w:hAnsi="Times New Roman"/>
          <w:color w:val="000000"/>
          <w:sz w:val="28"/>
        </w:rPr>
      </w:pPr>
      <w:r>
        <w:rPr>
          <w:rFonts w:ascii="Times New Roman" w:hAnsi="Times New Roman"/>
          <w:color w:val="000000"/>
          <w:sz w:val="28"/>
          <w:lang w:val="uk-UA"/>
        </w:rPr>
        <w:t xml:space="preserve"> </w:t>
      </w:r>
      <w:r>
        <w:rPr>
          <w:rFonts w:ascii="Times New Roman" w:hAnsi="Times New Roman"/>
          <w:color w:val="000000"/>
          <w:sz w:val="28"/>
        </w:rPr>
        <w:t xml:space="preserve"> За бюджетною програмою 7130 «Здійснення заходів із землеустрою» плануються видатки за програмою в сумі 400,0 тис. грн. на проведення інвентаризації земель територіальної громади.</w:t>
      </w:r>
    </w:p>
    <w:p w:rsidR="00F30049" w:rsidRDefault="00F30049">
      <w:pPr>
        <w:spacing w:after="0" w:line="240" w:lineRule="auto"/>
        <w:jc w:val="center"/>
        <w:rPr>
          <w:rFonts w:ascii="Times New Roman" w:hAnsi="Times New Roman"/>
          <w:b/>
          <w:i/>
          <w:color w:val="000000"/>
          <w:sz w:val="28"/>
        </w:rPr>
      </w:pPr>
      <w:r>
        <w:rPr>
          <w:rFonts w:ascii="Times New Roman" w:hAnsi="Times New Roman"/>
          <w:b/>
          <w:i/>
          <w:color w:val="000000"/>
          <w:sz w:val="28"/>
        </w:rPr>
        <w:t>Будівництво та регіональний розвиток</w:t>
      </w:r>
    </w:p>
    <w:p w:rsidR="00F30049" w:rsidRDefault="00F30049">
      <w:pPr>
        <w:spacing w:after="0" w:line="240" w:lineRule="auto"/>
        <w:rPr>
          <w:rFonts w:ascii="Times New Roman" w:hAnsi="Times New Roman"/>
          <w:color w:val="000000"/>
          <w:sz w:val="28"/>
        </w:rPr>
      </w:pPr>
      <w:r>
        <w:rPr>
          <w:rFonts w:ascii="Times New Roman" w:hAnsi="Times New Roman"/>
          <w:color w:val="000000"/>
          <w:sz w:val="28"/>
        </w:rPr>
        <w:t xml:space="preserve">      За бюджетною програмою 7361 «Співфінансування інвестиційних проектів, що реалізуються за рахунок коштів державного фонду регіонального розвитку» плануються видатки за програмою в сумі 5243,761 тис. грн. :</w:t>
      </w:r>
    </w:p>
    <w:p w:rsidR="00F30049" w:rsidRDefault="00F30049">
      <w:pPr>
        <w:spacing w:after="0" w:line="240" w:lineRule="auto"/>
        <w:rPr>
          <w:rFonts w:ascii="Times New Roman" w:hAnsi="Times New Roman"/>
          <w:color w:val="000000"/>
          <w:sz w:val="28"/>
        </w:rPr>
      </w:pPr>
      <w:r>
        <w:rPr>
          <w:rFonts w:ascii="Times New Roman" w:hAnsi="Times New Roman"/>
          <w:color w:val="000000"/>
          <w:sz w:val="28"/>
        </w:rPr>
        <w:t>- співфінансування проекту "Будівництво дитячого садка "Веселка" 4446,964 тис. грн.</w:t>
      </w:r>
    </w:p>
    <w:p w:rsidR="00F30049" w:rsidRDefault="00F30049">
      <w:pPr>
        <w:spacing w:after="0" w:line="240" w:lineRule="auto"/>
        <w:rPr>
          <w:rFonts w:ascii="Times New Roman" w:hAnsi="Times New Roman"/>
          <w:color w:val="000000"/>
          <w:sz w:val="28"/>
        </w:rPr>
      </w:pPr>
      <w:r>
        <w:rPr>
          <w:rFonts w:ascii="Times New Roman" w:hAnsi="Times New Roman"/>
          <w:color w:val="000000"/>
          <w:sz w:val="28"/>
        </w:rPr>
        <w:t>- співфінансування проекту "Капітальний ремонт дорожнього покриття вул. Івасюка в м. Рогатині " 796,797 тис. грн.</w:t>
      </w:r>
    </w:p>
    <w:p w:rsidR="00F30049" w:rsidRDefault="00F30049">
      <w:pPr>
        <w:spacing w:after="0" w:line="240" w:lineRule="auto"/>
        <w:jc w:val="center"/>
        <w:rPr>
          <w:rFonts w:ascii="Times New Roman" w:hAnsi="Times New Roman"/>
          <w:b/>
          <w:i/>
          <w:color w:val="000000"/>
          <w:sz w:val="28"/>
        </w:rPr>
      </w:pPr>
      <w:r>
        <w:rPr>
          <w:rFonts w:ascii="Times New Roman" w:hAnsi="Times New Roman"/>
          <w:b/>
          <w:i/>
          <w:color w:val="000000"/>
          <w:sz w:val="28"/>
        </w:rPr>
        <w:t>Транспорт та транспортна інфраструктура, дорожнє господарство</w:t>
      </w:r>
    </w:p>
    <w:p w:rsidR="00F30049" w:rsidRDefault="00F30049">
      <w:pPr>
        <w:spacing w:after="0" w:line="240" w:lineRule="auto"/>
        <w:rPr>
          <w:rFonts w:ascii="Times New Roman" w:hAnsi="Times New Roman"/>
          <w:color w:val="000000"/>
          <w:sz w:val="28"/>
        </w:rPr>
      </w:pPr>
      <w:r>
        <w:rPr>
          <w:rFonts w:ascii="Times New Roman" w:hAnsi="Times New Roman"/>
          <w:color w:val="000000"/>
          <w:sz w:val="28"/>
        </w:rPr>
        <w:t xml:space="preserve">      За бюджетною програмою 7461 «Утримання та розвиток автомобільних доріг та дорожньої інфраструктури за рахунок коштів місцевого бюджету» плануються видатки за програмою в сумі 1000,0 тис. грн. на утримання та поточний ремонт доріг.</w:t>
      </w:r>
    </w:p>
    <w:p w:rsidR="00F30049" w:rsidRDefault="00F30049">
      <w:pPr>
        <w:spacing w:after="0" w:line="240" w:lineRule="auto"/>
        <w:rPr>
          <w:rFonts w:ascii="Times New Roman" w:hAnsi="Times New Roman"/>
          <w:color w:val="000000"/>
          <w:sz w:val="28"/>
        </w:rPr>
      </w:pPr>
    </w:p>
    <w:p w:rsidR="00F30049" w:rsidRDefault="00F30049">
      <w:pPr>
        <w:spacing w:after="0" w:line="240" w:lineRule="auto"/>
        <w:rPr>
          <w:rFonts w:ascii="Times New Roman" w:hAnsi="Times New Roman"/>
          <w:color w:val="000000"/>
          <w:sz w:val="28"/>
        </w:rPr>
      </w:pPr>
      <w:r>
        <w:rPr>
          <w:rFonts w:ascii="Times New Roman" w:hAnsi="Times New Roman"/>
          <w:color w:val="000000"/>
          <w:sz w:val="28"/>
        </w:rPr>
        <w:t xml:space="preserve">     За бюджетною програмою 7470 «Інша діяльність у сфері дорожнього господарства» плануються видатки за програмою в сумі 100,0 тис. грн. на виготовлення проектно - кошторисної документації.</w:t>
      </w:r>
    </w:p>
    <w:p w:rsidR="00F30049" w:rsidRDefault="00F30049">
      <w:pPr>
        <w:tabs>
          <w:tab w:val="left" w:pos="0"/>
        </w:tabs>
        <w:spacing w:after="0" w:line="240" w:lineRule="auto"/>
        <w:ind w:firstLine="709"/>
        <w:jc w:val="center"/>
        <w:rPr>
          <w:rFonts w:ascii="Times New Roman" w:hAnsi="Times New Roman"/>
          <w:b/>
          <w:color w:val="000000"/>
          <w:sz w:val="28"/>
        </w:rPr>
      </w:pPr>
      <w:r>
        <w:rPr>
          <w:rFonts w:ascii="Times New Roman" w:hAnsi="Times New Roman"/>
          <w:b/>
          <w:color w:val="000000"/>
          <w:sz w:val="28"/>
        </w:rPr>
        <w:t>Інша діяльність</w:t>
      </w:r>
    </w:p>
    <w:p w:rsidR="00F30049" w:rsidRDefault="00F30049">
      <w:pPr>
        <w:tabs>
          <w:tab w:val="left" w:pos="0"/>
        </w:tabs>
        <w:spacing w:after="0" w:line="240" w:lineRule="auto"/>
        <w:ind w:firstLine="709"/>
        <w:jc w:val="center"/>
        <w:rPr>
          <w:rFonts w:ascii="Times New Roman" w:hAnsi="Times New Roman"/>
          <w:b/>
          <w:i/>
          <w:color w:val="000000"/>
          <w:sz w:val="28"/>
        </w:rPr>
      </w:pPr>
      <w:r>
        <w:rPr>
          <w:rFonts w:ascii="Times New Roman" w:hAnsi="Times New Roman"/>
          <w:b/>
          <w:i/>
          <w:color w:val="000000"/>
          <w:sz w:val="28"/>
        </w:rPr>
        <w:t>Громадський порядок та безпека</w:t>
      </w:r>
    </w:p>
    <w:p w:rsidR="00F30049" w:rsidRDefault="00F30049">
      <w:pPr>
        <w:spacing w:after="0" w:line="240" w:lineRule="auto"/>
        <w:rPr>
          <w:rFonts w:ascii="Times New Roman" w:hAnsi="Times New Roman"/>
          <w:color w:val="000000"/>
          <w:sz w:val="28"/>
          <w:lang w:val="uk-UA"/>
        </w:rPr>
      </w:pPr>
      <w:r>
        <w:rPr>
          <w:rFonts w:ascii="Times New Roman" w:hAnsi="Times New Roman"/>
          <w:color w:val="000000"/>
          <w:sz w:val="28"/>
        </w:rPr>
        <w:t xml:space="preserve">        За бюджетною програмою 8210 «Муніципальні формування з охорони громадського порядку» плануються видатки за програмою в сумі 920,0 тис. грн. на утримання </w:t>
      </w:r>
      <w:r>
        <w:rPr>
          <w:rFonts w:ascii="Times New Roman" w:hAnsi="Times New Roman"/>
          <w:sz w:val="28"/>
        </w:rPr>
        <w:t xml:space="preserve">та зміцнення матеріально – технічної бази  </w:t>
      </w:r>
      <w:r>
        <w:rPr>
          <w:rFonts w:ascii="Times New Roman" w:hAnsi="Times New Roman"/>
          <w:color w:val="000000"/>
          <w:sz w:val="28"/>
        </w:rPr>
        <w:t xml:space="preserve">КО "Рогатинська "Міська варта".    </w:t>
      </w:r>
    </w:p>
    <w:p w:rsidR="00F30049" w:rsidRDefault="00F30049">
      <w:pPr>
        <w:spacing w:after="0" w:line="240" w:lineRule="auto"/>
        <w:rPr>
          <w:rFonts w:ascii="Times New Roman" w:hAnsi="Times New Roman"/>
          <w:color w:val="000000"/>
          <w:sz w:val="28"/>
        </w:rPr>
      </w:pPr>
      <w:r>
        <w:rPr>
          <w:rFonts w:ascii="Times New Roman" w:hAnsi="Times New Roman"/>
          <w:color w:val="000000"/>
          <w:sz w:val="28"/>
        </w:rPr>
        <w:t xml:space="preserve">   За бюджетною програмою 8230 «Інші заходи громадського порядку та безпеки» плануються видатки за програмою в сумі 100,0 тис.грн. (видатки розвитку) на придбання камер відео спостереження. </w:t>
      </w:r>
    </w:p>
    <w:p w:rsidR="00F30049" w:rsidRDefault="00F30049">
      <w:pPr>
        <w:tabs>
          <w:tab w:val="left" w:pos="0"/>
        </w:tabs>
        <w:spacing w:after="0" w:line="240" w:lineRule="auto"/>
        <w:ind w:firstLine="709"/>
        <w:jc w:val="center"/>
        <w:rPr>
          <w:rFonts w:ascii="Times New Roman" w:hAnsi="Times New Roman"/>
          <w:b/>
          <w:i/>
          <w:color w:val="000000"/>
          <w:sz w:val="28"/>
        </w:rPr>
      </w:pPr>
      <w:r>
        <w:rPr>
          <w:rFonts w:ascii="Times New Roman" w:hAnsi="Times New Roman"/>
          <w:b/>
          <w:i/>
          <w:color w:val="000000"/>
          <w:sz w:val="28"/>
        </w:rPr>
        <w:t>Охорона навколишнього природного середовища</w:t>
      </w:r>
    </w:p>
    <w:p w:rsidR="00F30049" w:rsidRDefault="00F30049">
      <w:pPr>
        <w:spacing w:after="0" w:line="240" w:lineRule="auto"/>
        <w:rPr>
          <w:rFonts w:ascii="Times New Roman" w:hAnsi="Times New Roman"/>
          <w:color w:val="000000"/>
          <w:sz w:val="28"/>
        </w:rPr>
      </w:pPr>
      <w:r>
        <w:rPr>
          <w:rFonts w:ascii="Times New Roman" w:hAnsi="Times New Roman"/>
          <w:b/>
          <w:i/>
          <w:color w:val="000000"/>
          <w:sz w:val="28"/>
        </w:rPr>
        <w:t xml:space="preserve">       </w:t>
      </w:r>
      <w:r>
        <w:rPr>
          <w:rFonts w:ascii="Times New Roman" w:hAnsi="Times New Roman"/>
          <w:color w:val="000000"/>
          <w:sz w:val="28"/>
        </w:rPr>
        <w:t>За бюджетною програмою 8330 «Інша діяльність у сфері екології та охорони природних ресурсів» плануються видатки за програмою в сумі 202,93 тис. грн. , з них кошти екологічного фонду 102,93 тис. грн. :</w:t>
      </w:r>
    </w:p>
    <w:p w:rsidR="00F30049" w:rsidRDefault="00F30049">
      <w:pPr>
        <w:spacing w:after="0" w:line="240" w:lineRule="auto"/>
        <w:rPr>
          <w:rFonts w:ascii="Times New Roman" w:hAnsi="Times New Roman"/>
          <w:color w:val="000000"/>
          <w:sz w:val="28"/>
        </w:rPr>
      </w:pPr>
      <w:r>
        <w:rPr>
          <w:rFonts w:ascii="Times New Roman" w:hAnsi="Times New Roman"/>
          <w:color w:val="000000"/>
          <w:sz w:val="28"/>
        </w:rPr>
        <w:t>- співфінансування проекту "Збережемо природу та захистимо село" - 102,93 тис. грн.</w:t>
      </w:r>
    </w:p>
    <w:p w:rsidR="00F30049" w:rsidRDefault="00F30049">
      <w:pPr>
        <w:spacing w:after="0" w:line="240" w:lineRule="auto"/>
        <w:rPr>
          <w:rFonts w:ascii="Times New Roman" w:hAnsi="Times New Roman"/>
          <w:color w:val="000000"/>
          <w:sz w:val="28"/>
        </w:rPr>
      </w:pPr>
      <w:r>
        <w:rPr>
          <w:rFonts w:ascii="Times New Roman" w:hAnsi="Times New Roman"/>
          <w:color w:val="000000"/>
          <w:sz w:val="28"/>
        </w:rPr>
        <w:t>- боротьба з стихійними сміттєзвалищами на сільській території - 100,0 ти. грн. на придбання палива .</w:t>
      </w:r>
    </w:p>
    <w:p w:rsidR="00F30049" w:rsidRDefault="00F30049">
      <w:pPr>
        <w:spacing w:after="0" w:line="240" w:lineRule="auto"/>
        <w:jc w:val="center"/>
        <w:rPr>
          <w:rFonts w:ascii="Times New Roman" w:hAnsi="Times New Roman"/>
          <w:b/>
          <w:i/>
          <w:color w:val="000000"/>
          <w:sz w:val="28"/>
        </w:rPr>
      </w:pPr>
      <w:r>
        <w:rPr>
          <w:rFonts w:ascii="Times New Roman" w:hAnsi="Times New Roman"/>
          <w:b/>
          <w:i/>
          <w:color w:val="000000"/>
          <w:sz w:val="28"/>
        </w:rPr>
        <w:t>Резервний фонд</w:t>
      </w:r>
    </w:p>
    <w:p w:rsidR="00F30049" w:rsidRDefault="00F30049">
      <w:pPr>
        <w:spacing w:after="0" w:line="240" w:lineRule="auto"/>
        <w:jc w:val="both"/>
        <w:rPr>
          <w:rFonts w:ascii="Times New Roman" w:hAnsi="Times New Roman"/>
          <w:b/>
          <w:color w:val="000000"/>
          <w:sz w:val="28"/>
        </w:rPr>
      </w:pPr>
      <w:r>
        <w:rPr>
          <w:rFonts w:ascii="Times New Roman" w:hAnsi="Times New Roman"/>
          <w:color w:val="000000"/>
          <w:sz w:val="28"/>
        </w:rPr>
        <w:t xml:space="preserve">    За бюджетною програмою 87</w:t>
      </w:r>
      <w:r>
        <w:rPr>
          <w:rFonts w:ascii="Times New Roman" w:hAnsi="Times New Roman"/>
          <w:color w:val="000000"/>
          <w:sz w:val="28"/>
          <w:lang w:val="uk-UA"/>
        </w:rPr>
        <w:t>1</w:t>
      </w:r>
      <w:r>
        <w:rPr>
          <w:rFonts w:ascii="Times New Roman" w:hAnsi="Times New Roman"/>
          <w:color w:val="000000"/>
          <w:sz w:val="28"/>
        </w:rPr>
        <w:t xml:space="preserve">0 «Резервний фонд» плануються видатки за програмою в сумі 400,0 тис. грн. </w:t>
      </w:r>
    </w:p>
    <w:p w:rsidR="00F30049" w:rsidRDefault="00F30049">
      <w:pPr>
        <w:spacing w:after="160" w:line="259" w:lineRule="auto"/>
        <w:jc w:val="both"/>
        <w:rPr>
          <w:rFonts w:ascii="Times New Roman" w:hAnsi="Times New Roman"/>
          <w:b/>
          <w:sz w:val="28"/>
        </w:rPr>
      </w:pPr>
    </w:p>
    <w:p w:rsidR="00C733AE" w:rsidRDefault="00F30049" w:rsidP="00C733AE">
      <w:pPr>
        <w:spacing w:after="0" w:line="240" w:lineRule="auto"/>
        <w:jc w:val="both"/>
        <w:rPr>
          <w:rFonts w:ascii="Times New Roman" w:hAnsi="Times New Roman"/>
          <w:sz w:val="28"/>
          <w:lang w:val="uk-UA"/>
        </w:rPr>
      </w:pPr>
      <w:r w:rsidRPr="00C733AE">
        <w:rPr>
          <w:rFonts w:ascii="Times New Roman" w:hAnsi="Times New Roman"/>
          <w:sz w:val="28"/>
        </w:rPr>
        <w:t>Начальник  відділу</w:t>
      </w:r>
    </w:p>
    <w:p w:rsidR="00F30049" w:rsidRPr="00C733AE" w:rsidRDefault="00F30049" w:rsidP="00C733AE">
      <w:pPr>
        <w:spacing w:after="0" w:line="240" w:lineRule="auto"/>
        <w:jc w:val="both"/>
        <w:rPr>
          <w:rFonts w:ascii="Times New Roman" w:hAnsi="Times New Roman"/>
          <w:sz w:val="24"/>
        </w:rPr>
      </w:pPr>
      <w:r w:rsidRPr="00C733AE">
        <w:rPr>
          <w:rFonts w:ascii="Times New Roman" w:hAnsi="Times New Roman"/>
          <w:sz w:val="28"/>
        </w:rPr>
        <w:t xml:space="preserve">обліку і звітності                              </w:t>
      </w:r>
      <w:r w:rsidR="00C733AE">
        <w:rPr>
          <w:rFonts w:ascii="Times New Roman" w:hAnsi="Times New Roman"/>
          <w:sz w:val="28"/>
          <w:lang w:val="uk-UA"/>
        </w:rPr>
        <w:t xml:space="preserve">                         </w:t>
      </w:r>
      <w:r w:rsidRPr="00C733AE">
        <w:rPr>
          <w:rFonts w:ascii="Times New Roman" w:hAnsi="Times New Roman"/>
          <w:sz w:val="28"/>
        </w:rPr>
        <w:t xml:space="preserve">          Марія Гураль</w:t>
      </w:r>
    </w:p>
    <w:sectPr w:rsidR="00F30049" w:rsidRPr="00C733AE" w:rsidSect="00984299">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89B" w:rsidRDefault="0060589B" w:rsidP="00617521">
      <w:pPr>
        <w:spacing w:after="0" w:line="240" w:lineRule="auto"/>
      </w:pPr>
      <w:r>
        <w:separator/>
      </w:r>
    </w:p>
  </w:endnote>
  <w:endnote w:type="continuationSeparator" w:id="1">
    <w:p w:rsidR="0060589B" w:rsidRDefault="0060589B" w:rsidP="00617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89B" w:rsidRDefault="0060589B" w:rsidP="00617521">
      <w:pPr>
        <w:spacing w:after="0" w:line="240" w:lineRule="auto"/>
      </w:pPr>
      <w:r>
        <w:separator/>
      </w:r>
    </w:p>
  </w:footnote>
  <w:footnote w:type="continuationSeparator" w:id="1">
    <w:p w:rsidR="0060589B" w:rsidRDefault="0060589B" w:rsidP="006175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2651B"/>
    <w:multiLevelType w:val="multilevel"/>
    <w:tmpl w:val="009224A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CE02FD8"/>
    <w:multiLevelType w:val="multilevel"/>
    <w:tmpl w:val="FDE49BE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A23104F"/>
    <w:multiLevelType w:val="multilevel"/>
    <w:tmpl w:val="BD5A9AF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EA9"/>
    <w:rsid w:val="00191BBE"/>
    <w:rsid w:val="001B2FCC"/>
    <w:rsid w:val="00374E51"/>
    <w:rsid w:val="0060589B"/>
    <w:rsid w:val="0061349F"/>
    <w:rsid w:val="00617521"/>
    <w:rsid w:val="00694655"/>
    <w:rsid w:val="007B2BD2"/>
    <w:rsid w:val="00867EA9"/>
    <w:rsid w:val="00946F0A"/>
    <w:rsid w:val="00984299"/>
    <w:rsid w:val="00B05753"/>
    <w:rsid w:val="00BF0B14"/>
    <w:rsid w:val="00BF7EA9"/>
    <w:rsid w:val="00C733AE"/>
    <w:rsid w:val="00CF37AE"/>
    <w:rsid w:val="00D45B4F"/>
    <w:rsid w:val="00D53F11"/>
    <w:rsid w:val="00E45A9C"/>
    <w:rsid w:val="00E74D80"/>
    <w:rsid w:val="00EF10F1"/>
    <w:rsid w:val="00F30049"/>
    <w:rsid w:val="00FB20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29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17521"/>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locked/>
    <w:rsid w:val="00617521"/>
    <w:rPr>
      <w:rFonts w:cs="Times New Roman"/>
    </w:rPr>
  </w:style>
  <w:style w:type="paragraph" w:styleId="a5">
    <w:name w:val="footer"/>
    <w:basedOn w:val="a"/>
    <w:link w:val="a6"/>
    <w:uiPriority w:val="99"/>
    <w:semiHidden/>
    <w:rsid w:val="00617521"/>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locked/>
    <w:rsid w:val="00617521"/>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562-I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7513</Words>
  <Characters>42830</Characters>
  <Application>Microsoft Office Word</Application>
  <DocSecurity>0</DocSecurity>
  <Lines>356</Lines>
  <Paragraphs>100</Paragraphs>
  <ScaleCrop>false</ScaleCrop>
  <Company>HP</Company>
  <LinksUpToDate>false</LinksUpToDate>
  <CharactersWithSpaces>50243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Администратор</cp:lastModifiedBy>
  <cp:revision>11</cp:revision>
  <cp:lastPrinted>2021-01-21T15:00:00Z</cp:lastPrinted>
  <dcterms:created xsi:type="dcterms:W3CDTF">2020-12-23T06:04:00Z</dcterms:created>
  <dcterms:modified xsi:type="dcterms:W3CDTF">2021-01-21T15:00:00Z</dcterms:modified>
</cp:coreProperties>
</file>